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AC7" w:rsidRDefault="00470AC7" w:rsidP="00470AC7">
      <w:pPr>
        <w:pStyle w:val="Default"/>
      </w:pPr>
    </w:p>
    <w:p w:rsidR="00321E21" w:rsidRDefault="00321E21" w:rsidP="00321E21">
      <w:pPr>
        <w:pStyle w:val="Default"/>
        <w:jc w:val="center"/>
        <w:rPr>
          <w:b/>
        </w:rPr>
      </w:pPr>
    </w:p>
    <w:p w:rsidR="00321E21" w:rsidRDefault="00321E21" w:rsidP="00321E21">
      <w:pPr>
        <w:pStyle w:val="Default"/>
        <w:jc w:val="center"/>
        <w:rPr>
          <w:b/>
        </w:rPr>
      </w:pPr>
    </w:p>
    <w:p w:rsidR="00321E21" w:rsidRDefault="00321E21" w:rsidP="00321E21">
      <w:pPr>
        <w:pStyle w:val="Default"/>
        <w:jc w:val="center"/>
        <w:rPr>
          <w:b/>
        </w:rPr>
      </w:pPr>
    </w:p>
    <w:p w:rsidR="00321E21" w:rsidRDefault="00321E21" w:rsidP="00321E21">
      <w:pPr>
        <w:pStyle w:val="Default"/>
        <w:jc w:val="center"/>
        <w:rPr>
          <w:b/>
        </w:rPr>
      </w:pPr>
    </w:p>
    <w:p w:rsidR="00321E21" w:rsidRDefault="00321E21" w:rsidP="00321E21">
      <w:pPr>
        <w:pStyle w:val="Default"/>
        <w:jc w:val="center"/>
        <w:rPr>
          <w:b/>
        </w:rPr>
      </w:pPr>
    </w:p>
    <w:p w:rsidR="00321E21" w:rsidRDefault="00321E21" w:rsidP="00321E21">
      <w:pPr>
        <w:pStyle w:val="Default"/>
        <w:jc w:val="center"/>
        <w:rPr>
          <w:b/>
        </w:rPr>
      </w:pPr>
    </w:p>
    <w:p w:rsidR="00321E21" w:rsidRDefault="00321E21" w:rsidP="00321E21">
      <w:pPr>
        <w:pStyle w:val="Default"/>
        <w:jc w:val="center"/>
        <w:rPr>
          <w:b/>
        </w:rPr>
      </w:pPr>
    </w:p>
    <w:p w:rsidR="00321E21" w:rsidRPr="00321E21" w:rsidRDefault="00321E21" w:rsidP="00321E21">
      <w:pPr>
        <w:pStyle w:val="Default"/>
        <w:jc w:val="center"/>
        <w:rPr>
          <w:b/>
          <w:sz w:val="28"/>
          <w:szCs w:val="28"/>
        </w:rPr>
      </w:pPr>
      <w:r w:rsidRPr="00321E21">
        <w:rPr>
          <w:b/>
          <w:sz w:val="28"/>
          <w:szCs w:val="28"/>
        </w:rPr>
        <w:t>PROTOCOL SEKSUELE INTIMIDATIE</w:t>
      </w:r>
    </w:p>
    <w:p w:rsidR="00321E21" w:rsidRPr="00321E21" w:rsidRDefault="00321E21" w:rsidP="00321E21">
      <w:pPr>
        <w:pStyle w:val="Default"/>
        <w:jc w:val="center"/>
        <w:rPr>
          <w:b/>
        </w:rPr>
      </w:pPr>
    </w:p>
    <w:p w:rsidR="00321E21" w:rsidRDefault="00321E21" w:rsidP="00321E21">
      <w:pPr>
        <w:pStyle w:val="Default"/>
        <w:jc w:val="center"/>
        <w:rPr>
          <w:b/>
        </w:rPr>
      </w:pPr>
    </w:p>
    <w:p w:rsidR="00321E21" w:rsidRDefault="00321E21" w:rsidP="00321E21">
      <w:pPr>
        <w:pStyle w:val="Default"/>
        <w:jc w:val="center"/>
        <w:rPr>
          <w:b/>
        </w:rPr>
      </w:pPr>
    </w:p>
    <w:p w:rsidR="00321E21" w:rsidRDefault="00321E21" w:rsidP="00321E21">
      <w:pPr>
        <w:pStyle w:val="Default"/>
        <w:jc w:val="center"/>
        <w:rPr>
          <w:b/>
        </w:rPr>
      </w:pPr>
    </w:p>
    <w:p w:rsidR="00321E21" w:rsidRPr="00321E21" w:rsidRDefault="00321E21" w:rsidP="00321E21">
      <w:pPr>
        <w:pStyle w:val="Default"/>
        <w:jc w:val="center"/>
        <w:rPr>
          <w:b/>
        </w:rPr>
      </w:pPr>
      <w:r w:rsidRPr="00321E21">
        <w:rPr>
          <w:b/>
        </w:rPr>
        <w:t>DE NOORDERKROON</w:t>
      </w:r>
    </w:p>
    <w:p w:rsidR="00321E21" w:rsidRPr="00321E21" w:rsidRDefault="00321E21" w:rsidP="00321E21">
      <w:pPr>
        <w:pStyle w:val="Default"/>
        <w:jc w:val="center"/>
        <w:rPr>
          <w:b/>
        </w:rPr>
      </w:pPr>
    </w:p>
    <w:p w:rsidR="00321E21" w:rsidRDefault="00321E21" w:rsidP="00470AC7">
      <w:pPr>
        <w:pStyle w:val="Default"/>
      </w:pPr>
    </w:p>
    <w:p w:rsidR="00321E21" w:rsidRDefault="00321E21" w:rsidP="00470AC7">
      <w:pPr>
        <w:pStyle w:val="Default"/>
      </w:pPr>
    </w:p>
    <w:p w:rsidR="00321E21" w:rsidRDefault="00321E21" w:rsidP="00470AC7">
      <w:pPr>
        <w:pStyle w:val="Default"/>
      </w:pPr>
    </w:p>
    <w:p w:rsidR="00321E21" w:rsidRDefault="00321E21" w:rsidP="00470AC7">
      <w:pPr>
        <w:pStyle w:val="Default"/>
      </w:pPr>
    </w:p>
    <w:p w:rsidR="00321E21" w:rsidRDefault="00321E21" w:rsidP="00470AC7">
      <w:pPr>
        <w:pStyle w:val="Default"/>
      </w:pPr>
    </w:p>
    <w:p w:rsidR="00321E21" w:rsidRDefault="00321E21" w:rsidP="00470AC7">
      <w:pPr>
        <w:pStyle w:val="Default"/>
      </w:pPr>
    </w:p>
    <w:p w:rsidR="00321E21" w:rsidRDefault="00321E21" w:rsidP="00470AC7">
      <w:pPr>
        <w:pStyle w:val="Default"/>
      </w:pPr>
    </w:p>
    <w:p w:rsidR="00321E21" w:rsidRDefault="00321E21" w:rsidP="00470AC7">
      <w:pPr>
        <w:pStyle w:val="Default"/>
      </w:pPr>
    </w:p>
    <w:p w:rsidR="00321E21" w:rsidRDefault="00321E21" w:rsidP="00470AC7">
      <w:pPr>
        <w:pStyle w:val="Default"/>
      </w:pPr>
    </w:p>
    <w:p w:rsidR="00321E21" w:rsidRDefault="00321E21" w:rsidP="00470AC7">
      <w:pPr>
        <w:pStyle w:val="Default"/>
      </w:pPr>
    </w:p>
    <w:p w:rsidR="00321E21" w:rsidRDefault="00321E21" w:rsidP="00470AC7">
      <w:pPr>
        <w:pStyle w:val="Default"/>
      </w:pPr>
    </w:p>
    <w:p w:rsidR="00321E21" w:rsidRDefault="00321E21" w:rsidP="00470AC7">
      <w:pPr>
        <w:pStyle w:val="Default"/>
      </w:pPr>
    </w:p>
    <w:p w:rsidR="00321E21" w:rsidRDefault="00321E21" w:rsidP="00470AC7">
      <w:pPr>
        <w:pStyle w:val="Default"/>
      </w:pPr>
    </w:p>
    <w:p w:rsidR="00321E21" w:rsidRDefault="00321E21" w:rsidP="00470AC7">
      <w:pPr>
        <w:pStyle w:val="Default"/>
      </w:pPr>
    </w:p>
    <w:p w:rsidR="00321E21" w:rsidRDefault="00321E21" w:rsidP="00470AC7">
      <w:pPr>
        <w:pStyle w:val="Default"/>
      </w:pPr>
    </w:p>
    <w:p w:rsidR="00321E21" w:rsidRDefault="00321E21" w:rsidP="00470AC7">
      <w:pPr>
        <w:pStyle w:val="Default"/>
      </w:pPr>
    </w:p>
    <w:p w:rsidR="00321E21" w:rsidRDefault="00321E21" w:rsidP="00470AC7">
      <w:pPr>
        <w:pStyle w:val="Default"/>
      </w:pPr>
    </w:p>
    <w:p w:rsidR="00321E21" w:rsidRDefault="00321E21" w:rsidP="00470AC7">
      <w:pPr>
        <w:pStyle w:val="Default"/>
      </w:pPr>
    </w:p>
    <w:p w:rsidR="00321E21" w:rsidRDefault="00321E21" w:rsidP="00470AC7">
      <w:pPr>
        <w:pStyle w:val="Default"/>
      </w:pPr>
    </w:p>
    <w:p w:rsidR="00321E21" w:rsidRDefault="00321E21" w:rsidP="00470AC7">
      <w:pPr>
        <w:pStyle w:val="Default"/>
      </w:pPr>
    </w:p>
    <w:p w:rsidR="00321E21" w:rsidRDefault="00321E21" w:rsidP="00470AC7">
      <w:pPr>
        <w:pStyle w:val="Default"/>
      </w:pPr>
    </w:p>
    <w:p w:rsidR="00321E21" w:rsidRDefault="00321E21" w:rsidP="00470AC7">
      <w:pPr>
        <w:pStyle w:val="Default"/>
      </w:pPr>
    </w:p>
    <w:p w:rsidR="00321E21" w:rsidRDefault="00321E21" w:rsidP="00470AC7">
      <w:pPr>
        <w:pStyle w:val="Default"/>
      </w:pPr>
    </w:p>
    <w:p w:rsidR="00321E21" w:rsidRDefault="00321E21" w:rsidP="00470AC7">
      <w:pPr>
        <w:pStyle w:val="Default"/>
      </w:pPr>
    </w:p>
    <w:p w:rsidR="00321E21" w:rsidRDefault="00321E21" w:rsidP="00470AC7">
      <w:pPr>
        <w:pStyle w:val="Default"/>
      </w:pPr>
    </w:p>
    <w:p w:rsidR="00321E21" w:rsidRDefault="00321E21" w:rsidP="00470AC7">
      <w:pPr>
        <w:pStyle w:val="Default"/>
      </w:pPr>
    </w:p>
    <w:p w:rsidR="00321E21" w:rsidRDefault="00321E21" w:rsidP="00470AC7">
      <w:pPr>
        <w:pStyle w:val="Default"/>
      </w:pPr>
    </w:p>
    <w:p w:rsidR="00321E21" w:rsidRDefault="00321E21" w:rsidP="00470AC7">
      <w:pPr>
        <w:pStyle w:val="Default"/>
      </w:pPr>
    </w:p>
    <w:p w:rsidR="00321E21" w:rsidRDefault="00321E21" w:rsidP="00470AC7">
      <w:pPr>
        <w:pStyle w:val="Default"/>
      </w:pPr>
    </w:p>
    <w:p w:rsidR="00321E21" w:rsidRDefault="00321E21" w:rsidP="00470AC7">
      <w:pPr>
        <w:pStyle w:val="Default"/>
      </w:pPr>
    </w:p>
    <w:p w:rsidR="00321E21" w:rsidRDefault="00321E21" w:rsidP="00470AC7">
      <w:pPr>
        <w:pStyle w:val="Default"/>
      </w:pPr>
    </w:p>
    <w:p w:rsidR="00321E21" w:rsidRDefault="00321E21" w:rsidP="00470AC7">
      <w:pPr>
        <w:pStyle w:val="Default"/>
      </w:pPr>
    </w:p>
    <w:p w:rsidR="00321E21" w:rsidRDefault="00321E21" w:rsidP="00470AC7">
      <w:pPr>
        <w:pStyle w:val="Default"/>
      </w:pPr>
    </w:p>
    <w:p w:rsidR="00321E21" w:rsidRDefault="00321E21" w:rsidP="00470AC7">
      <w:pPr>
        <w:pStyle w:val="Default"/>
      </w:pPr>
    </w:p>
    <w:p w:rsidR="00321E21" w:rsidRDefault="00321E21" w:rsidP="00470AC7">
      <w:pPr>
        <w:pStyle w:val="Default"/>
      </w:pPr>
    </w:p>
    <w:p w:rsidR="00470AC7" w:rsidRDefault="00321E21" w:rsidP="00470AC7">
      <w:pPr>
        <w:pStyle w:val="Default"/>
        <w:rPr>
          <w:sz w:val="22"/>
          <w:szCs w:val="22"/>
        </w:rPr>
      </w:pPr>
      <w:r>
        <w:rPr>
          <w:b/>
          <w:bCs/>
          <w:sz w:val="22"/>
          <w:szCs w:val="22"/>
        </w:rPr>
        <w:lastRenderedPageBreak/>
        <w:t>PROTOCOL SEKSUELE INTIMIDATIE</w:t>
      </w:r>
    </w:p>
    <w:p w:rsidR="00470AC7" w:rsidRDefault="00470AC7" w:rsidP="00470AC7">
      <w:pPr>
        <w:pStyle w:val="Default"/>
        <w:rPr>
          <w:b/>
          <w:bCs/>
          <w:sz w:val="22"/>
          <w:szCs w:val="22"/>
        </w:rPr>
      </w:pPr>
    </w:p>
    <w:p w:rsidR="00470AC7" w:rsidRDefault="00470AC7" w:rsidP="00470AC7">
      <w:pPr>
        <w:pStyle w:val="Default"/>
        <w:rPr>
          <w:sz w:val="22"/>
          <w:szCs w:val="22"/>
        </w:rPr>
      </w:pPr>
      <w:r>
        <w:rPr>
          <w:b/>
          <w:bCs/>
          <w:sz w:val="22"/>
          <w:szCs w:val="22"/>
        </w:rPr>
        <w:t xml:space="preserve">INLEIDING </w:t>
      </w:r>
    </w:p>
    <w:p w:rsidR="00470AC7" w:rsidRDefault="00470AC7" w:rsidP="00470AC7">
      <w:pPr>
        <w:pStyle w:val="Default"/>
        <w:rPr>
          <w:sz w:val="22"/>
          <w:szCs w:val="22"/>
        </w:rPr>
      </w:pPr>
      <w:r>
        <w:rPr>
          <w:sz w:val="22"/>
          <w:szCs w:val="22"/>
        </w:rPr>
        <w:t xml:space="preserve">Een veilige werkomgeving is belangrijk voor het goed functioneren van zowel leerlingen als de schoolmedewerkers. Seksuele intimidatie kan iedereen overkomen. Om te voorkomen dat kinderen of schoolmedewerkers slachtoffer worden van seksueel geweld of seksuele intimidatie op school is dit protocol opgesteld. </w:t>
      </w:r>
    </w:p>
    <w:p w:rsidR="00470AC7" w:rsidRDefault="00470AC7" w:rsidP="00470AC7">
      <w:pPr>
        <w:pStyle w:val="Default"/>
        <w:rPr>
          <w:b/>
          <w:bCs/>
          <w:sz w:val="22"/>
          <w:szCs w:val="22"/>
        </w:rPr>
      </w:pPr>
    </w:p>
    <w:p w:rsidR="00470AC7" w:rsidRDefault="00470AC7" w:rsidP="00470AC7">
      <w:pPr>
        <w:pStyle w:val="Default"/>
        <w:rPr>
          <w:sz w:val="22"/>
          <w:szCs w:val="22"/>
        </w:rPr>
      </w:pPr>
      <w:r>
        <w:rPr>
          <w:b/>
          <w:bCs/>
          <w:sz w:val="22"/>
          <w:szCs w:val="22"/>
        </w:rPr>
        <w:t xml:space="preserve">DEFINITIE </w:t>
      </w:r>
    </w:p>
    <w:p w:rsidR="00470AC7" w:rsidRDefault="00470AC7" w:rsidP="00470AC7">
      <w:pPr>
        <w:pStyle w:val="Default"/>
        <w:rPr>
          <w:sz w:val="22"/>
          <w:szCs w:val="22"/>
        </w:rPr>
      </w:pPr>
      <w:r>
        <w:rPr>
          <w:sz w:val="22"/>
          <w:szCs w:val="22"/>
        </w:rPr>
        <w:t xml:space="preserve">Seksuele intimidatie is elke vorm van seksueel gedrag die iemand als ongewenst of gedwongen ervaart. Het gaat er dus niet om hoe iemand het bedoelt, maar om hoe de ander het ervaart. Het kan zijn dat de 'pleger' zich niet bewust is van het ongemak dat hij de ander bezorgt. Als de ander hem erop aanspreekt, zal hij waarschijnlijk zijn excuses aanbieden en het niet meer doen. Sommigen intimideren of misbruiken echter wel bewust - en dat is lastiger aan te pakken. </w:t>
      </w:r>
    </w:p>
    <w:p w:rsidR="00470AC7" w:rsidRDefault="00470AC7" w:rsidP="00470AC7">
      <w:pPr>
        <w:pStyle w:val="Default"/>
        <w:rPr>
          <w:sz w:val="22"/>
          <w:szCs w:val="22"/>
        </w:rPr>
      </w:pPr>
    </w:p>
    <w:p w:rsidR="00470AC7" w:rsidRDefault="00470AC7" w:rsidP="00470AC7">
      <w:pPr>
        <w:pStyle w:val="Default"/>
        <w:rPr>
          <w:sz w:val="22"/>
          <w:szCs w:val="22"/>
        </w:rPr>
      </w:pPr>
      <w:r>
        <w:rPr>
          <w:b/>
          <w:bCs/>
          <w:sz w:val="22"/>
          <w:szCs w:val="22"/>
        </w:rPr>
        <w:t xml:space="preserve">VOORBEELDSITUATIES </w:t>
      </w:r>
    </w:p>
    <w:p w:rsidR="00470AC7" w:rsidRDefault="00470AC7" w:rsidP="00470AC7">
      <w:pPr>
        <w:pStyle w:val="Default"/>
        <w:rPr>
          <w:sz w:val="22"/>
          <w:szCs w:val="22"/>
        </w:rPr>
      </w:pPr>
      <w:r>
        <w:rPr>
          <w:sz w:val="22"/>
          <w:szCs w:val="22"/>
        </w:rPr>
        <w:t xml:space="preserve">Onderstaande voorbeelden geven een idee van wat mensen als seksuele intimidatie kunnen opvatten. De één heeft er geen problemen mee, de ander wel. Als regel geldt dat het op moet houden als iemand er duidelijk niet van gediend is. </w:t>
      </w:r>
    </w:p>
    <w:p w:rsidR="00470AC7" w:rsidRDefault="00470AC7" w:rsidP="00470AC7">
      <w:pPr>
        <w:pStyle w:val="Default"/>
        <w:numPr>
          <w:ilvl w:val="0"/>
          <w:numId w:val="4"/>
        </w:numPr>
        <w:rPr>
          <w:sz w:val="22"/>
          <w:szCs w:val="22"/>
        </w:rPr>
      </w:pPr>
      <w:r>
        <w:rPr>
          <w:sz w:val="22"/>
          <w:szCs w:val="22"/>
        </w:rPr>
        <w:t xml:space="preserve">Dubbelzinnige grappen </w:t>
      </w:r>
    </w:p>
    <w:p w:rsidR="00470AC7" w:rsidRDefault="00470AC7" w:rsidP="00470AC7">
      <w:pPr>
        <w:pStyle w:val="Default"/>
        <w:numPr>
          <w:ilvl w:val="0"/>
          <w:numId w:val="4"/>
        </w:numPr>
        <w:rPr>
          <w:sz w:val="22"/>
          <w:szCs w:val="22"/>
        </w:rPr>
      </w:pPr>
      <w:r w:rsidRPr="00470AC7">
        <w:rPr>
          <w:sz w:val="22"/>
          <w:szCs w:val="22"/>
        </w:rPr>
        <w:t xml:space="preserve">Opmerkingen over iemands borsten of billen </w:t>
      </w:r>
    </w:p>
    <w:p w:rsidR="00470AC7" w:rsidRDefault="00470AC7" w:rsidP="00470AC7">
      <w:pPr>
        <w:pStyle w:val="Default"/>
        <w:numPr>
          <w:ilvl w:val="0"/>
          <w:numId w:val="4"/>
        </w:numPr>
        <w:rPr>
          <w:sz w:val="22"/>
          <w:szCs w:val="22"/>
        </w:rPr>
      </w:pPr>
      <w:r w:rsidRPr="00470AC7">
        <w:rPr>
          <w:sz w:val="22"/>
          <w:szCs w:val="22"/>
        </w:rPr>
        <w:t xml:space="preserve">Obscene gebaren maken </w:t>
      </w:r>
    </w:p>
    <w:p w:rsidR="00470AC7" w:rsidRDefault="00470AC7" w:rsidP="00470AC7">
      <w:pPr>
        <w:pStyle w:val="Default"/>
        <w:numPr>
          <w:ilvl w:val="0"/>
          <w:numId w:val="4"/>
        </w:numPr>
        <w:rPr>
          <w:sz w:val="22"/>
          <w:szCs w:val="22"/>
        </w:rPr>
      </w:pPr>
      <w:r w:rsidRPr="00470AC7">
        <w:rPr>
          <w:sz w:val="22"/>
          <w:szCs w:val="22"/>
        </w:rPr>
        <w:t xml:space="preserve">Een arm over de schouder, etc. </w:t>
      </w:r>
    </w:p>
    <w:p w:rsidR="00470AC7" w:rsidRPr="00470AC7" w:rsidRDefault="00470AC7" w:rsidP="00470AC7">
      <w:pPr>
        <w:pStyle w:val="Default"/>
        <w:numPr>
          <w:ilvl w:val="0"/>
          <w:numId w:val="4"/>
        </w:numPr>
        <w:rPr>
          <w:sz w:val="22"/>
          <w:szCs w:val="22"/>
        </w:rPr>
      </w:pPr>
      <w:r w:rsidRPr="00470AC7">
        <w:rPr>
          <w:sz w:val="22"/>
          <w:szCs w:val="22"/>
        </w:rPr>
        <w:t xml:space="preserve">(grof) seksueel intimiderend taalgebruik </w:t>
      </w:r>
    </w:p>
    <w:p w:rsidR="00470AC7" w:rsidRDefault="00470AC7" w:rsidP="00470AC7">
      <w:pPr>
        <w:pStyle w:val="Default"/>
        <w:rPr>
          <w:sz w:val="22"/>
          <w:szCs w:val="22"/>
        </w:rPr>
      </w:pPr>
    </w:p>
    <w:p w:rsidR="00470AC7" w:rsidRDefault="00470AC7" w:rsidP="00470AC7">
      <w:pPr>
        <w:pStyle w:val="Default"/>
        <w:rPr>
          <w:sz w:val="22"/>
          <w:szCs w:val="22"/>
        </w:rPr>
      </w:pPr>
      <w:r>
        <w:rPr>
          <w:sz w:val="22"/>
          <w:szCs w:val="22"/>
        </w:rPr>
        <w:t xml:space="preserve">Andere voorbeelden van seksuele intimidatie of misbruik beschouwen we eigenlijk allemaal als ongewenst. Er is geen discussie over nodig of ze wel of niet mogen: </w:t>
      </w:r>
    </w:p>
    <w:p w:rsidR="00470AC7" w:rsidRDefault="00470AC7" w:rsidP="00470AC7">
      <w:pPr>
        <w:pStyle w:val="Default"/>
        <w:numPr>
          <w:ilvl w:val="0"/>
          <w:numId w:val="3"/>
        </w:numPr>
        <w:rPr>
          <w:sz w:val="22"/>
          <w:szCs w:val="22"/>
        </w:rPr>
      </w:pPr>
      <w:r>
        <w:rPr>
          <w:sz w:val="22"/>
          <w:szCs w:val="22"/>
        </w:rPr>
        <w:t xml:space="preserve">Kinderen begluren in de kleedkamer of onder de douche </w:t>
      </w:r>
    </w:p>
    <w:p w:rsidR="00470AC7" w:rsidRPr="00470AC7" w:rsidRDefault="00470AC7" w:rsidP="00470AC7">
      <w:pPr>
        <w:pStyle w:val="Default"/>
        <w:numPr>
          <w:ilvl w:val="0"/>
          <w:numId w:val="3"/>
        </w:numPr>
        <w:rPr>
          <w:sz w:val="22"/>
          <w:szCs w:val="22"/>
        </w:rPr>
      </w:pPr>
      <w:r w:rsidRPr="00470AC7">
        <w:rPr>
          <w:sz w:val="22"/>
          <w:szCs w:val="22"/>
        </w:rPr>
        <w:t xml:space="preserve">Aanranding en verkrachting </w:t>
      </w:r>
    </w:p>
    <w:p w:rsidR="00470AC7" w:rsidRDefault="00470AC7" w:rsidP="00470AC7">
      <w:pPr>
        <w:pStyle w:val="Default"/>
        <w:rPr>
          <w:sz w:val="22"/>
          <w:szCs w:val="22"/>
        </w:rPr>
      </w:pPr>
      <w:r>
        <w:rPr>
          <w:sz w:val="22"/>
          <w:szCs w:val="22"/>
        </w:rPr>
        <w:t xml:space="preserve"> Geen geschreven en/of verbale seksuele intimiteiten </w:t>
      </w:r>
    </w:p>
    <w:p w:rsidR="00470AC7" w:rsidRDefault="00470AC7" w:rsidP="00470AC7">
      <w:pPr>
        <w:pStyle w:val="Default"/>
        <w:rPr>
          <w:sz w:val="22"/>
          <w:szCs w:val="22"/>
        </w:rPr>
      </w:pPr>
    </w:p>
    <w:p w:rsidR="00470AC7" w:rsidRDefault="00470AC7" w:rsidP="00470AC7">
      <w:pPr>
        <w:pStyle w:val="Default"/>
        <w:rPr>
          <w:sz w:val="22"/>
          <w:szCs w:val="22"/>
        </w:rPr>
      </w:pPr>
      <w:r>
        <w:rPr>
          <w:b/>
          <w:bCs/>
          <w:sz w:val="22"/>
          <w:szCs w:val="22"/>
        </w:rPr>
        <w:t xml:space="preserve">GEDRAGSREGELS TER PREVENTIE VAN SEKSUELE INTIMIDATIE </w:t>
      </w:r>
    </w:p>
    <w:p w:rsidR="00470AC7" w:rsidRDefault="00470AC7" w:rsidP="00470AC7">
      <w:pPr>
        <w:pStyle w:val="Default"/>
        <w:rPr>
          <w:sz w:val="22"/>
          <w:szCs w:val="22"/>
        </w:rPr>
      </w:pPr>
      <w:r>
        <w:rPr>
          <w:sz w:val="22"/>
          <w:szCs w:val="22"/>
        </w:rPr>
        <w:t xml:space="preserve">Onder een medewerker verstaan wij het personeel op school en de vrijwilligers. </w:t>
      </w:r>
    </w:p>
    <w:p w:rsidR="00470AC7" w:rsidRDefault="00470AC7" w:rsidP="00470AC7">
      <w:pPr>
        <w:pStyle w:val="Default"/>
        <w:rPr>
          <w:sz w:val="22"/>
          <w:szCs w:val="22"/>
        </w:rPr>
      </w:pPr>
      <w:r>
        <w:rPr>
          <w:sz w:val="22"/>
          <w:szCs w:val="22"/>
        </w:rPr>
        <w:t xml:space="preserve">1. 1.De medewerker moet voor een omgeving en sfeer zorgen waarbinnen de leerling zich veilig voelt. </w:t>
      </w:r>
    </w:p>
    <w:p w:rsidR="00470AC7" w:rsidRDefault="00470AC7" w:rsidP="00470AC7">
      <w:pPr>
        <w:pStyle w:val="Default"/>
        <w:rPr>
          <w:sz w:val="22"/>
          <w:szCs w:val="22"/>
        </w:rPr>
      </w:pPr>
    </w:p>
    <w:p w:rsidR="00470AC7" w:rsidRDefault="00470AC7" w:rsidP="00470AC7">
      <w:pPr>
        <w:pStyle w:val="Default"/>
        <w:rPr>
          <w:sz w:val="22"/>
          <w:szCs w:val="22"/>
        </w:rPr>
      </w:pPr>
      <w:r>
        <w:rPr>
          <w:sz w:val="22"/>
          <w:szCs w:val="22"/>
        </w:rPr>
        <w:t xml:space="preserve">2. De medewerker/leerling onthoudt zich ervan een ander te behandelen op een wijze, die diegene in zijn waardigheid aantast. </w:t>
      </w:r>
    </w:p>
    <w:p w:rsidR="00470AC7" w:rsidRDefault="00470AC7" w:rsidP="00470AC7">
      <w:pPr>
        <w:pStyle w:val="Default"/>
        <w:rPr>
          <w:sz w:val="22"/>
          <w:szCs w:val="22"/>
        </w:rPr>
      </w:pPr>
    </w:p>
    <w:p w:rsidR="00470AC7" w:rsidRDefault="00470AC7" w:rsidP="00470AC7">
      <w:pPr>
        <w:pStyle w:val="Default"/>
        <w:rPr>
          <w:sz w:val="22"/>
          <w:szCs w:val="22"/>
        </w:rPr>
      </w:pPr>
      <w:r>
        <w:rPr>
          <w:sz w:val="22"/>
          <w:szCs w:val="22"/>
        </w:rPr>
        <w:t xml:space="preserve">3. De medewerker/leerling onthoudt zich van elke vorm van seksueel (machts-)misbruik of seksuele intimidatie tegenover ieder ander. </w:t>
      </w:r>
    </w:p>
    <w:p w:rsidR="00470AC7" w:rsidRDefault="00470AC7" w:rsidP="00470AC7">
      <w:pPr>
        <w:pStyle w:val="Default"/>
        <w:rPr>
          <w:sz w:val="22"/>
          <w:szCs w:val="22"/>
        </w:rPr>
      </w:pPr>
    </w:p>
    <w:p w:rsidR="00470AC7" w:rsidRDefault="00470AC7" w:rsidP="00470AC7">
      <w:pPr>
        <w:pStyle w:val="Default"/>
        <w:rPr>
          <w:sz w:val="22"/>
          <w:szCs w:val="22"/>
        </w:rPr>
      </w:pPr>
      <w:r>
        <w:rPr>
          <w:sz w:val="22"/>
          <w:szCs w:val="22"/>
        </w:rPr>
        <w:t xml:space="preserve">4. Seksuele handelingen en seksuele relaties tussen de medewerker en de leerling (of leerlingen onderling) zijn onder geen beding geoorloofd. </w:t>
      </w:r>
    </w:p>
    <w:p w:rsidR="00470AC7" w:rsidRDefault="00470AC7" w:rsidP="00470AC7">
      <w:pPr>
        <w:pStyle w:val="Default"/>
        <w:rPr>
          <w:sz w:val="22"/>
          <w:szCs w:val="22"/>
        </w:rPr>
      </w:pPr>
    </w:p>
    <w:p w:rsidR="00470AC7" w:rsidRDefault="00470AC7" w:rsidP="00470AC7">
      <w:pPr>
        <w:pStyle w:val="Default"/>
        <w:pageBreakBefore/>
        <w:rPr>
          <w:sz w:val="22"/>
          <w:szCs w:val="22"/>
        </w:rPr>
      </w:pPr>
    </w:p>
    <w:p w:rsidR="00470AC7" w:rsidRDefault="00470AC7" w:rsidP="00470AC7">
      <w:pPr>
        <w:pStyle w:val="Default"/>
        <w:rPr>
          <w:sz w:val="22"/>
          <w:szCs w:val="22"/>
        </w:rPr>
      </w:pPr>
      <w:r>
        <w:rPr>
          <w:sz w:val="22"/>
          <w:szCs w:val="22"/>
        </w:rPr>
        <w:t xml:space="preserve">5. De medewerker mag de leerling niet op zodanige wijze aanraken dat de leerling en/of de medewerker deze aanraking naar redelijke verwachting als seksueel of erotisch van aard zal ervaren, zoals doorgaans het geval zal zijn bij het doelbewust (doen) aanraken van geslachtsdelen, billen en borsten. Deze regel geldt ook in de relatie leerling-medewerker en leerling-leerling. </w:t>
      </w:r>
    </w:p>
    <w:p w:rsidR="00470AC7" w:rsidRDefault="00470AC7" w:rsidP="00470AC7">
      <w:pPr>
        <w:pStyle w:val="Default"/>
        <w:rPr>
          <w:sz w:val="22"/>
          <w:szCs w:val="22"/>
        </w:rPr>
      </w:pPr>
    </w:p>
    <w:p w:rsidR="00470AC7" w:rsidRDefault="00470AC7" w:rsidP="00470AC7">
      <w:pPr>
        <w:pStyle w:val="Default"/>
        <w:rPr>
          <w:sz w:val="22"/>
          <w:szCs w:val="22"/>
        </w:rPr>
      </w:pPr>
      <w:r>
        <w:rPr>
          <w:sz w:val="22"/>
          <w:szCs w:val="22"/>
        </w:rPr>
        <w:t xml:space="preserve">6. De medewerker/leerling onthoudt zich van seksueel getinte geschreven en/of verbale intimiteiten. </w:t>
      </w:r>
    </w:p>
    <w:p w:rsidR="00470AC7" w:rsidRDefault="00470AC7" w:rsidP="00470AC7">
      <w:pPr>
        <w:pStyle w:val="Default"/>
        <w:rPr>
          <w:sz w:val="22"/>
          <w:szCs w:val="22"/>
        </w:rPr>
      </w:pPr>
    </w:p>
    <w:p w:rsidR="00470AC7" w:rsidRDefault="00470AC7" w:rsidP="00470AC7">
      <w:pPr>
        <w:pStyle w:val="Default"/>
        <w:rPr>
          <w:sz w:val="22"/>
          <w:szCs w:val="22"/>
        </w:rPr>
      </w:pPr>
      <w:r>
        <w:rPr>
          <w:sz w:val="22"/>
          <w:szCs w:val="22"/>
        </w:rPr>
        <w:t>7. De medewerker heeft de plicht de leerling te beschermen tegen schade en (</w:t>
      </w:r>
      <w:proofErr w:type="spellStart"/>
      <w:r>
        <w:rPr>
          <w:sz w:val="22"/>
          <w:szCs w:val="22"/>
        </w:rPr>
        <w:t>machts</w:t>
      </w:r>
      <w:proofErr w:type="spellEnd"/>
      <w:r>
        <w:rPr>
          <w:sz w:val="22"/>
          <w:szCs w:val="22"/>
        </w:rPr>
        <w:t xml:space="preserve">)misbruik als gevolg van seksuele intimidatie onder schooltijd. </w:t>
      </w:r>
    </w:p>
    <w:p w:rsidR="00470AC7" w:rsidRDefault="00470AC7" w:rsidP="00470AC7">
      <w:pPr>
        <w:pStyle w:val="Default"/>
        <w:rPr>
          <w:sz w:val="22"/>
          <w:szCs w:val="22"/>
        </w:rPr>
      </w:pPr>
    </w:p>
    <w:p w:rsidR="00470AC7" w:rsidRDefault="00470AC7" w:rsidP="00470AC7">
      <w:pPr>
        <w:pStyle w:val="Default"/>
        <w:rPr>
          <w:sz w:val="22"/>
          <w:szCs w:val="22"/>
        </w:rPr>
      </w:pPr>
      <w:r>
        <w:rPr>
          <w:sz w:val="22"/>
          <w:szCs w:val="22"/>
        </w:rPr>
        <w:t>8. De medewerker/leerling zal een leerling geen (</w:t>
      </w:r>
      <w:proofErr w:type="spellStart"/>
      <w:r>
        <w:rPr>
          <w:sz w:val="22"/>
          <w:szCs w:val="22"/>
        </w:rPr>
        <w:t>im</w:t>
      </w:r>
      <w:proofErr w:type="spellEnd"/>
      <w:r>
        <w:rPr>
          <w:sz w:val="22"/>
          <w:szCs w:val="22"/>
        </w:rPr>
        <w:t xml:space="preserve">-)materiële vergoedingen geven met de kennelijke bedoeling tegenprestaties te vragen. </w:t>
      </w:r>
    </w:p>
    <w:p w:rsidR="00470AC7" w:rsidRDefault="00470AC7" w:rsidP="00470AC7">
      <w:pPr>
        <w:pStyle w:val="Default"/>
        <w:rPr>
          <w:sz w:val="22"/>
          <w:szCs w:val="22"/>
        </w:rPr>
      </w:pPr>
    </w:p>
    <w:p w:rsidR="00470AC7" w:rsidRDefault="00470AC7" w:rsidP="00470AC7">
      <w:pPr>
        <w:pStyle w:val="Default"/>
        <w:rPr>
          <w:sz w:val="22"/>
          <w:szCs w:val="22"/>
        </w:rPr>
      </w:pPr>
      <w:r>
        <w:rPr>
          <w:sz w:val="22"/>
          <w:szCs w:val="22"/>
        </w:rPr>
        <w:t xml:space="preserve">9. In die gevallen waarin de gedragsregels niet (direct) voorzien, ligt het binnen de verantwoordelijkheid van een ieder in de geest hiervan te handelen. </w:t>
      </w:r>
    </w:p>
    <w:p w:rsidR="00470AC7" w:rsidRDefault="00470AC7" w:rsidP="00470AC7">
      <w:pPr>
        <w:pStyle w:val="Default"/>
        <w:rPr>
          <w:sz w:val="22"/>
          <w:szCs w:val="22"/>
        </w:rPr>
      </w:pPr>
    </w:p>
    <w:p w:rsidR="00470AC7" w:rsidRDefault="00470AC7" w:rsidP="00470AC7">
      <w:pPr>
        <w:pStyle w:val="Default"/>
        <w:rPr>
          <w:sz w:val="22"/>
          <w:szCs w:val="22"/>
        </w:rPr>
      </w:pPr>
      <w:r>
        <w:rPr>
          <w:b/>
          <w:bCs/>
          <w:sz w:val="22"/>
          <w:szCs w:val="22"/>
        </w:rPr>
        <w:t xml:space="preserve">WAT TE DOEN </w:t>
      </w:r>
    </w:p>
    <w:p w:rsidR="00470AC7" w:rsidRPr="00321E21" w:rsidRDefault="00470AC7" w:rsidP="00470AC7">
      <w:pPr>
        <w:pStyle w:val="Default"/>
        <w:rPr>
          <w:color w:val="auto"/>
          <w:sz w:val="22"/>
          <w:szCs w:val="22"/>
        </w:rPr>
      </w:pPr>
      <w:r w:rsidRPr="00321E21">
        <w:rPr>
          <w:color w:val="auto"/>
          <w:sz w:val="22"/>
          <w:szCs w:val="22"/>
        </w:rPr>
        <w:t xml:space="preserve">Slachtoffers van seksuele intimidatie of </w:t>
      </w:r>
      <w:r w:rsidR="00C7104D" w:rsidRPr="00321E21">
        <w:rPr>
          <w:color w:val="auto"/>
          <w:sz w:val="22"/>
          <w:szCs w:val="22"/>
        </w:rPr>
        <w:t>seksueel misbruik kunnen  terecht bij de interne vertrouwenspersoon</w:t>
      </w:r>
      <w:r w:rsidR="00321E21" w:rsidRPr="00321E21">
        <w:rPr>
          <w:color w:val="auto"/>
          <w:sz w:val="22"/>
          <w:szCs w:val="22"/>
        </w:rPr>
        <w:t xml:space="preserve"> of externe vertrouwenspersoon.</w:t>
      </w:r>
      <w:r w:rsidRPr="00321E21">
        <w:rPr>
          <w:color w:val="auto"/>
          <w:sz w:val="22"/>
          <w:szCs w:val="22"/>
        </w:rPr>
        <w:t xml:space="preserve"> De namen van de </w:t>
      </w:r>
      <w:r w:rsidR="00842EE2">
        <w:rPr>
          <w:color w:val="auto"/>
          <w:sz w:val="22"/>
          <w:szCs w:val="22"/>
        </w:rPr>
        <w:t>vertrouwens-</w:t>
      </w:r>
      <w:bookmarkStart w:id="0" w:name="_GoBack"/>
      <w:bookmarkEnd w:id="0"/>
      <w:r w:rsidRPr="00321E21">
        <w:rPr>
          <w:color w:val="auto"/>
          <w:sz w:val="22"/>
          <w:szCs w:val="22"/>
        </w:rPr>
        <w:t>personen zijn te</w:t>
      </w:r>
      <w:r w:rsidR="00321E21" w:rsidRPr="00321E21">
        <w:rPr>
          <w:color w:val="auto"/>
          <w:sz w:val="22"/>
          <w:szCs w:val="22"/>
        </w:rPr>
        <w:t xml:space="preserve"> vinden in de schoolgids.</w:t>
      </w:r>
    </w:p>
    <w:p w:rsidR="00470AC7" w:rsidRPr="00321E21" w:rsidRDefault="00470AC7" w:rsidP="00470AC7">
      <w:pPr>
        <w:pStyle w:val="Default"/>
        <w:rPr>
          <w:color w:val="auto"/>
          <w:sz w:val="22"/>
          <w:szCs w:val="22"/>
        </w:rPr>
      </w:pPr>
      <w:r w:rsidRPr="00321E21">
        <w:rPr>
          <w:color w:val="auto"/>
          <w:sz w:val="22"/>
          <w:szCs w:val="22"/>
        </w:rPr>
        <w:t>Medewerkers die niet zelf slachtoffer zijn van seksuele intimidatie of seksueel geweld, maar wel een vermoeden hebben, dienen eveneens zich daarmee te vervoegen</w:t>
      </w:r>
      <w:r w:rsidR="00C7104D" w:rsidRPr="00321E21">
        <w:rPr>
          <w:color w:val="auto"/>
          <w:sz w:val="22"/>
          <w:szCs w:val="22"/>
        </w:rPr>
        <w:t xml:space="preserve"> bij één van de vertrouwenspersonen. </w:t>
      </w:r>
      <w:r w:rsidRPr="00321E21">
        <w:rPr>
          <w:color w:val="auto"/>
          <w:sz w:val="22"/>
          <w:szCs w:val="22"/>
        </w:rPr>
        <w:t>Tevens moeten zij hiervan melding m</w:t>
      </w:r>
      <w:r w:rsidR="00C7104D" w:rsidRPr="00321E21">
        <w:rPr>
          <w:color w:val="auto"/>
          <w:sz w:val="22"/>
          <w:szCs w:val="22"/>
        </w:rPr>
        <w:t xml:space="preserve">aken bij de bestuurder van Stichting Vrijescholen Athena. </w:t>
      </w:r>
      <w:r w:rsidR="00321E21" w:rsidRPr="00321E21">
        <w:rPr>
          <w:color w:val="auto"/>
          <w:sz w:val="22"/>
          <w:szCs w:val="22"/>
        </w:rPr>
        <w:t>De bestuurder</w:t>
      </w:r>
      <w:r w:rsidRPr="00321E21">
        <w:rPr>
          <w:color w:val="auto"/>
          <w:sz w:val="22"/>
          <w:szCs w:val="22"/>
        </w:rPr>
        <w:t xml:space="preserve"> heeft vervolgens de verplichting contact op te nemen met de vertrouwensinspecteur (het telefoonnummer staat hieronder vermeld). </w:t>
      </w:r>
    </w:p>
    <w:p w:rsidR="00470AC7" w:rsidRDefault="00470AC7" w:rsidP="00470AC7">
      <w:pPr>
        <w:pStyle w:val="Default"/>
        <w:rPr>
          <w:sz w:val="22"/>
          <w:szCs w:val="22"/>
        </w:rPr>
      </w:pPr>
      <w:r>
        <w:rPr>
          <w:sz w:val="22"/>
          <w:szCs w:val="22"/>
        </w:rPr>
        <w:t xml:space="preserve">De vertrouwenspersoon handelt iedere klacht af volgens het klachtenreglement zoals door het bestuur is vastgesteld. Dit reglement is opgenomen in de beleidsmap, die te vinden is in de directiekamer. </w:t>
      </w:r>
    </w:p>
    <w:p w:rsidR="00470AC7" w:rsidRDefault="00470AC7" w:rsidP="00470AC7">
      <w:pPr>
        <w:pStyle w:val="Default"/>
        <w:rPr>
          <w:sz w:val="22"/>
          <w:szCs w:val="22"/>
        </w:rPr>
      </w:pPr>
      <w:r>
        <w:rPr>
          <w:i/>
          <w:iCs/>
          <w:sz w:val="22"/>
          <w:szCs w:val="22"/>
        </w:rPr>
        <w:t xml:space="preserve">Samenvattend: </w:t>
      </w:r>
    </w:p>
    <w:p w:rsidR="00470AC7" w:rsidRDefault="00470AC7" w:rsidP="00470AC7">
      <w:pPr>
        <w:pStyle w:val="Default"/>
        <w:numPr>
          <w:ilvl w:val="0"/>
          <w:numId w:val="5"/>
        </w:numPr>
        <w:rPr>
          <w:sz w:val="22"/>
          <w:szCs w:val="22"/>
        </w:rPr>
      </w:pPr>
      <w:r>
        <w:rPr>
          <w:i/>
          <w:iCs/>
          <w:sz w:val="22"/>
          <w:szCs w:val="22"/>
        </w:rPr>
        <w:t xml:space="preserve">Het slachtoffer (of mensen die een vermoeden hebben) kunnen terecht bij één van de contactpersonen. </w:t>
      </w:r>
    </w:p>
    <w:p w:rsidR="00470AC7" w:rsidRDefault="00470AC7" w:rsidP="00470AC7">
      <w:pPr>
        <w:pStyle w:val="Default"/>
        <w:numPr>
          <w:ilvl w:val="0"/>
          <w:numId w:val="5"/>
        </w:numPr>
        <w:rPr>
          <w:sz w:val="22"/>
          <w:szCs w:val="22"/>
        </w:rPr>
      </w:pPr>
      <w:r w:rsidRPr="00470AC7">
        <w:rPr>
          <w:i/>
          <w:iCs/>
          <w:sz w:val="22"/>
          <w:szCs w:val="22"/>
        </w:rPr>
        <w:t xml:space="preserve">De contactpersoon verwijst het slachtoffer door naar de vertrouwenspersoon. Tevens maakt de contactpersoon melding bij de algemeen directeur. </w:t>
      </w:r>
    </w:p>
    <w:p w:rsidR="00470AC7" w:rsidRDefault="00470AC7" w:rsidP="00470AC7">
      <w:pPr>
        <w:pStyle w:val="Default"/>
        <w:numPr>
          <w:ilvl w:val="0"/>
          <w:numId w:val="5"/>
        </w:numPr>
        <w:rPr>
          <w:sz w:val="22"/>
          <w:szCs w:val="22"/>
        </w:rPr>
      </w:pPr>
      <w:r w:rsidRPr="00470AC7">
        <w:rPr>
          <w:i/>
          <w:iCs/>
          <w:sz w:val="22"/>
          <w:szCs w:val="22"/>
        </w:rPr>
        <w:t xml:space="preserve">De algemeen directeur neemt contact op met de vertrouwensinspecteur. </w:t>
      </w:r>
    </w:p>
    <w:p w:rsidR="00470AC7" w:rsidRPr="00470AC7" w:rsidRDefault="00470AC7" w:rsidP="00470AC7">
      <w:pPr>
        <w:pStyle w:val="Default"/>
        <w:numPr>
          <w:ilvl w:val="0"/>
          <w:numId w:val="5"/>
        </w:numPr>
        <w:rPr>
          <w:sz w:val="22"/>
          <w:szCs w:val="22"/>
        </w:rPr>
      </w:pPr>
      <w:r w:rsidRPr="00470AC7">
        <w:rPr>
          <w:i/>
          <w:iCs/>
          <w:sz w:val="22"/>
          <w:szCs w:val="22"/>
        </w:rPr>
        <w:t xml:space="preserve">De vertrouwenspersoon handelt de klacht af. </w:t>
      </w:r>
    </w:p>
    <w:p w:rsidR="00470AC7" w:rsidRDefault="00470AC7" w:rsidP="00470AC7">
      <w:pPr>
        <w:pStyle w:val="Default"/>
        <w:rPr>
          <w:sz w:val="22"/>
          <w:szCs w:val="22"/>
        </w:rPr>
      </w:pPr>
    </w:p>
    <w:p w:rsidR="00470AC7" w:rsidRDefault="00470AC7" w:rsidP="00470AC7">
      <w:pPr>
        <w:pStyle w:val="Default"/>
        <w:rPr>
          <w:sz w:val="22"/>
          <w:szCs w:val="22"/>
        </w:rPr>
      </w:pPr>
      <w:r>
        <w:rPr>
          <w:sz w:val="22"/>
          <w:szCs w:val="22"/>
        </w:rPr>
        <w:t xml:space="preserve">Kinderen die de stap naar de contactpersoon te groot vinden, kunnen ook altijd bellen met de kindertelefoon. Het nummer is 0800-0432. Dit nummer is gratis. </w:t>
      </w:r>
    </w:p>
    <w:p w:rsidR="00470AC7" w:rsidRDefault="00470AC7" w:rsidP="00470AC7"/>
    <w:p w:rsidR="00315091" w:rsidRDefault="00C7104D" w:rsidP="00C7104D">
      <w:r>
        <w:t>*Men kan ook</w:t>
      </w:r>
      <w:r w:rsidR="00470AC7">
        <w:t xml:space="preserve"> rechtstreeks contact opnemen met een vertrouwensinspecteur voor het basisonderwijs. Het telefoonnummer is: 0900-1113</w:t>
      </w:r>
    </w:p>
    <w:sectPr w:rsidR="003150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598"/>
    <w:multiLevelType w:val="hybridMultilevel"/>
    <w:tmpl w:val="A2C261F6"/>
    <w:lvl w:ilvl="0" w:tplc="9818716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4B6765B"/>
    <w:multiLevelType w:val="hybridMultilevel"/>
    <w:tmpl w:val="9A7630B6"/>
    <w:lvl w:ilvl="0" w:tplc="A9AE283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59F53C8"/>
    <w:multiLevelType w:val="hybridMultilevel"/>
    <w:tmpl w:val="DDD84134"/>
    <w:lvl w:ilvl="0" w:tplc="A9AE283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F6C44FD"/>
    <w:multiLevelType w:val="hybridMultilevel"/>
    <w:tmpl w:val="02A61290"/>
    <w:lvl w:ilvl="0" w:tplc="27006D7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BC72F95"/>
    <w:multiLevelType w:val="hybridMultilevel"/>
    <w:tmpl w:val="79EE1E9E"/>
    <w:lvl w:ilvl="0" w:tplc="1060AD6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68C1F23"/>
    <w:multiLevelType w:val="hybridMultilevel"/>
    <w:tmpl w:val="A400226C"/>
    <w:lvl w:ilvl="0" w:tplc="A9AE283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AC7"/>
    <w:rsid w:val="00004D8A"/>
    <w:rsid w:val="00005BDC"/>
    <w:rsid w:val="000136AA"/>
    <w:rsid w:val="00033D7A"/>
    <w:rsid w:val="00036F70"/>
    <w:rsid w:val="00056E68"/>
    <w:rsid w:val="000616EA"/>
    <w:rsid w:val="00065DD6"/>
    <w:rsid w:val="0006720B"/>
    <w:rsid w:val="00072960"/>
    <w:rsid w:val="00085BDF"/>
    <w:rsid w:val="00087832"/>
    <w:rsid w:val="00094CA4"/>
    <w:rsid w:val="00097F4B"/>
    <w:rsid w:val="000A1AAA"/>
    <w:rsid w:val="000B075F"/>
    <w:rsid w:val="000B709D"/>
    <w:rsid w:val="000D2DA6"/>
    <w:rsid w:val="000D6A7F"/>
    <w:rsid w:val="000E01FA"/>
    <w:rsid w:val="000E35AA"/>
    <w:rsid w:val="000E427E"/>
    <w:rsid w:val="000F1225"/>
    <w:rsid w:val="00101308"/>
    <w:rsid w:val="0010701F"/>
    <w:rsid w:val="00112739"/>
    <w:rsid w:val="00121FF1"/>
    <w:rsid w:val="001268F9"/>
    <w:rsid w:val="001305C8"/>
    <w:rsid w:val="00136A56"/>
    <w:rsid w:val="00150AD6"/>
    <w:rsid w:val="00151BC8"/>
    <w:rsid w:val="00153062"/>
    <w:rsid w:val="00157B11"/>
    <w:rsid w:val="0016713C"/>
    <w:rsid w:val="00174594"/>
    <w:rsid w:val="00176D27"/>
    <w:rsid w:val="00183289"/>
    <w:rsid w:val="00184900"/>
    <w:rsid w:val="001872F5"/>
    <w:rsid w:val="00192328"/>
    <w:rsid w:val="001A7085"/>
    <w:rsid w:val="001A7BBE"/>
    <w:rsid w:val="001C297D"/>
    <w:rsid w:val="001C37D8"/>
    <w:rsid w:val="001D131B"/>
    <w:rsid w:val="001D17C4"/>
    <w:rsid w:val="001D31AD"/>
    <w:rsid w:val="001D3552"/>
    <w:rsid w:val="001E3917"/>
    <w:rsid w:val="001E4A89"/>
    <w:rsid w:val="001F1C01"/>
    <w:rsid w:val="001F7B54"/>
    <w:rsid w:val="00201E70"/>
    <w:rsid w:val="0020314D"/>
    <w:rsid w:val="00216375"/>
    <w:rsid w:val="0022288A"/>
    <w:rsid w:val="002234C4"/>
    <w:rsid w:val="00223D11"/>
    <w:rsid w:val="002263D5"/>
    <w:rsid w:val="00234ADF"/>
    <w:rsid w:val="00236F92"/>
    <w:rsid w:val="00242114"/>
    <w:rsid w:val="00245A43"/>
    <w:rsid w:val="00253D87"/>
    <w:rsid w:val="00261C26"/>
    <w:rsid w:val="0026599F"/>
    <w:rsid w:val="002704DA"/>
    <w:rsid w:val="00290899"/>
    <w:rsid w:val="002A7BC0"/>
    <w:rsid w:val="002C03C4"/>
    <w:rsid w:val="002C7B0E"/>
    <w:rsid w:val="002E7C59"/>
    <w:rsid w:val="002F1048"/>
    <w:rsid w:val="002F4BF2"/>
    <w:rsid w:val="002F637B"/>
    <w:rsid w:val="00301618"/>
    <w:rsid w:val="00302D4E"/>
    <w:rsid w:val="00311695"/>
    <w:rsid w:val="00315091"/>
    <w:rsid w:val="00321466"/>
    <w:rsid w:val="00321E21"/>
    <w:rsid w:val="003259A7"/>
    <w:rsid w:val="003412D4"/>
    <w:rsid w:val="00344F68"/>
    <w:rsid w:val="00355114"/>
    <w:rsid w:val="003551B5"/>
    <w:rsid w:val="003551FA"/>
    <w:rsid w:val="00361DE0"/>
    <w:rsid w:val="0037064B"/>
    <w:rsid w:val="00373B25"/>
    <w:rsid w:val="003A4A55"/>
    <w:rsid w:val="003B4926"/>
    <w:rsid w:val="003C3275"/>
    <w:rsid w:val="003D5619"/>
    <w:rsid w:val="003D669A"/>
    <w:rsid w:val="003F0BE1"/>
    <w:rsid w:val="00412BD0"/>
    <w:rsid w:val="00425E27"/>
    <w:rsid w:val="004270A4"/>
    <w:rsid w:val="004270D7"/>
    <w:rsid w:val="004403AC"/>
    <w:rsid w:val="004411AB"/>
    <w:rsid w:val="00442477"/>
    <w:rsid w:val="00445E45"/>
    <w:rsid w:val="00447C0B"/>
    <w:rsid w:val="00450C35"/>
    <w:rsid w:val="00451E30"/>
    <w:rsid w:val="004604D3"/>
    <w:rsid w:val="00470AC7"/>
    <w:rsid w:val="00471694"/>
    <w:rsid w:val="00483D3B"/>
    <w:rsid w:val="00497423"/>
    <w:rsid w:val="004A4EC5"/>
    <w:rsid w:val="004B2AD4"/>
    <w:rsid w:val="004B636F"/>
    <w:rsid w:val="004C6843"/>
    <w:rsid w:val="004E2BFB"/>
    <w:rsid w:val="004E3A6B"/>
    <w:rsid w:val="004F0E4F"/>
    <w:rsid w:val="00503DF4"/>
    <w:rsid w:val="005152CB"/>
    <w:rsid w:val="00522F82"/>
    <w:rsid w:val="0052564F"/>
    <w:rsid w:val="0052627A"/>
    <w:rsid w:val="00526F3C"/>
    <w:rsid w:val="00530EED"/>
    <w:rsid w:val="00534366"/>
    <w:rsid w:val="00535F45"/>
    <w:rsid w:val="00550802"/>
    <w:rsid w:val="005528E9"/>
    <w:rsid w:val="00560A71"/>
    <w:rsid w:val="005615AA"/>
    <w:rsid w:val="00567058"/>
    <w:rsid w:val="00574D87"/>
    <w:rsid w:val="00581832"/>
    <w:rsid w:val="005829AE"/>
    <w:rsid w:val="00595280"/>
    <w:rsid w:val="005B3348"/>
    <w:rsid w:val="005B69BA"/>
    <w:rsid w:val="005C0626"/>
    <w:rsid w:val="005C37DA"/>
    <w:rsid w:val="005C387E"/>
    <w:rsid w:val="005C46FD"/>
    <w:rsid w:val="005E4F35"/>
    <w:rsid w:val="005E5D71"/>
    <w:rsid w:val="00605D6A"/>
    <w:rsid w:val="006125A6"/>
    <w:rsid w:val="006127E2"/>
    <w:rsid w:val="00614982"/>
    <w:rsid w:val="00616394"/>
    <w:rsid w:val="00617633"/>
    <w:rsid w:val="00623C75"/>
    <w:rsid w:val="00623DCB"/>
    <w:rsid w:val="006301B2"/>
    <w:rsid w:val="006639CB"/>
    <w:rsid w:val="00665A08"/>
    <w:rsid w:val="0066668E"/>
    <w:rsid w:val="00674961"/>
    <w:rsid w:val="00681DB7"/>
    <w:rsid w:val="00682D92"/>
    <w:rsid w:val="0068619B"/>
    <w:rsid w:val="006A0A2D"/>
    <w:rsid w:val="006B01B3"/>
    <w:rsid w:val="006B6F49"/>
    <w:rsid w:val="006C0EEB"/>
    <w:rsid w:val="006C6580"/>
    <w:rsid w:val="006C6649"/>
    <w:rsid w:val="006D11DF"/>
    <w:rsid w:val="006D7DFD"/>
    <w:rsid w:val="006E4595"/>
    <w:rsid w:val="006F0910"/>
    <w:rsid w:val="006F2C2E"/>
    <w:rsid w:val="00704AEE"/>
    <w:rsid w:val="00712E70"/>
    <w:rsid w:val="0072504E"/>
    <w:rsid w:val="00725E40"/>
    <w:rsid w:val="00727ED8"/>
    <w:rsid w:val="00741B34"/>
    <w:rsid w:val="00741D0C"/>
    <w:rsid w:val="00754449"/>
    <w:rsid w:val="007555BA"/>
    <w:rsid w:val="00763BBD"/>
    <w:rsid w:val="00765DCE"/>
    <w:rsid w:val="00772295"/>
    <w:rsid w:val="00776E18"/>
    <w:rsid w:val="00792E1C"/>
    <w:rsid w:val="00793C03"/>
    <w:rsid w:val="007A4B86"/>
    <w:rsid w:val="007A6775"/>
    <w:rsid w:val="007C0383"/>
    <w:rsid w:val="007C0577"/>
    <w:rsid w:val="007C5BDC"/>
    <w:rsid w:val="007D4066"/>
    <w:rsid w:val="007F140C"/>
    <w:rsid w:val="007F4AFE"/>
    <w:rsid w:val="00803D8D"/>
    <w:rsid w:val="00812F8F"/>
    <w:rsid w:val="0081321A"/>
    <w:rsid w:val="008169FB"/>
    <w:rsid w:val="00822BA0"/>
    <w:rsid w:val="00825597"/>
    <w:rsid w:val="00837988"/>
    <w:rsid w:val="00842EE2"/>
    <w:rsid w:val="008434F1"/>
    <w:rsid w:val="00856B4D"/>
    <w:rsid w:val="0085766F"/>
    <w:rsid w:val="008631BA"/>
    <w:rsid w:val="00864A84"/>
    <w:rsid w:val="008769A4"/>
    <w:rsid w:val="00890100"/>
    <w:rsid w:val="008910E5"/>
    <w:rsid w:val="00893E9C"/>
    <w:rsid w:val="008A0CFD"/>
    <w:rsid w:val="008A20AC"/>
    <w:rsid w:val="008A28BD"/>
    <w:rsid w:val="008A394D"/>
    <w:rsid w:val="008A7E57"/>
    <w:rsid w:val="008C20CF"/>
    <w:rsid w:val="008D26E0"/>
    <w:rsid w:val="008E105D"/>
    <w:rsid w:val="008F1B37"/>
    <w:rsid w:val="008F64C4"/>
    <w:rsid w:val="009066AA"/>
    <w:rsid w:val="00907723"/>
    <w:rsid w:val="0091276A"/>
    <w:rsid w:val="00912A85"/>
    <w:rsid w:val="00913883"/>
    <w:rsid w:val="00914AFF"/>
    <w:rsid w:val="0091517D"/>
    <w:rsid w:val="00915E00"/>
    <w:rsid w:val="009172AF"/>
    <w:rsid w:val="00917DBD"/>
    <w:rsid w:val="0092797A"/>
    <w:rsid w:val="00932C5C"/>
    <w:rsid w:val="0094128A"/>
    <w:rsid w:val="00943DA7"/>
    <w:rsid w:val="009610A6"/>
    <w:rsid w:val="00966CFF"/>
    <w:rsid w:val="0097172B"/>
    <w:rsid w:val="009A09AA"/>
    <w:rsid w:val="009A2FF1"/>
    <w:rsid w:val="009B4940"/>
    <w:rsid w:val="009C3FC9"/>
    <w:rsid w:val="009D198A"/>
    <w:rsid w:val="009D46BC"/>
    <w:rsid w:val="009E2050"/>
    <w:rsid w:val="009E7AAE"/>
    <w:rsid w:val="00A0156B"/>
    <w:rsid w:val="00A01D24"/>
    <w:rsid w:val="00A049BE"/>
    <w:rsid w:val="00A12557"/>
    <w:rsid w:val="00A137AC"/>
    <w:rsid w:val="00A13B6D"/>
    <w:rsid w:val="00A266F2"/>
    <w:rsid w:val="00A31E92"/>
    <w:rsid w:val="00A351C8"/>
    <w:rsid w:val="00A35B88"/>
    <w:rsid w:val="00A55FDB"/>
    <w:rsid w:val="00A601F0"/>
    <w:rsid w:val="00A60C16"/>
    <w:rsid w:val="00A6377F"/>
    <w:rsid w:val="00A67512"/>
    <w:rsid w:val="00A75792"/>
    <w:rsid w:val="00A75D49"/>
    <w:rsid w:val="00A81C95"/>
    <w:rsid w:val="00A84711"/>
    <w:rsid w:val="00A933CB"/>
    <w:rsid w:val="00A96C59"/>
    <w:rsid w:val="00AA0118"/>
    <w:rsid w:val="00AA341D"/>
    <w:rsid w:val="00AA42F6"/>
    <w:rsid w:val="00AD42D6"/>
    <w:rsid w:val="00AE69E4"/>
    <w:rsid w:val="00AF0005"/>
    <w:rsid w:val="00AF352D"/>
    <w:rsid w:val="00B00E80"/>
    <w:rsid w:val="00B069E9"/>
    <w:rsid w:val="00B11100"/>
    <w:rsid w:val="00B17F5A"/>
    <w:rsid w:val="00B31A54"/>
    <w:rsid w:val="00B34AB7"/>
    <w:rsid w:val="00B4038A"/>
    <w:rsid w:val="00B406FD"/>
    <w:rsid w:val="00B652CC"/>
    <w:rsid w:val="00B67ACC"/>
    <w:rsid w:val="00B734F4"/>
    <w:rsid w:val="00B80F74"/>
    <w:rsid w:val="00B81A14"/>
    <w:rsid w:val="00B93D5C"/>
    <w:rsid w:val="00BB1E6B"/>
    <w:rsid w:val="00BB590E"/>
    <w:rsid w:val="00BC2C42"/>
    <w:rsid w:val="00BD43AC"/>
    <w:rsid w:val="00BD555A"/>
    <w:rsid w:val="00BE259B"/>
    <w:rsid w:val="00BF04DE"/>
    <w:rsid w:val="00BF6052"/>
    <w:rsid w:val="00C00A39"/>
    <w:rsid w:val="00C03600"/>
    <w:rsid w:val="00C04F40"/>
    <w:rsid w:val="00C22925"/>
    <w:rsid w:val="00C24F5B"/>
    <w:rsid w:val="00C41DF0"/>
    <w:rsid w:val="00C55A20"/>
    <w:rsid w:val="00C7104D"/>
    <w:rsid w:val="00C71A2E"/>
    <w:rsid w:val="00C72213"/>
    <w:rsid w:val="00C74D94"/>
    <w:rsid w:val="00C876D9"/>
    <w:rsid w:val="00CA187B"/>
    <w:rsid w:val="00CC07B3"/>
    <w:rsid w:val="00CC44A4"/>
    <w:rsid w:val="00CC560F"/>
    <w:rsid w:val="00CC6934"/>
    <w:rsid w:val="00CD2B37"/>
    <w:rsid w:val="00CD79B1"/>
    <w:rsid w:val="00CD7A33"/>
    <w:rsid w:val="00CE7669"/>
    <w:rsid w:val="00CF5029"/>
    <w:rsid w:val="00D018C0"/>
    <w:rsid w:val="00D174EC"/>
    <w:rsid w:val="00D24F08"/>
    <w:rsid w:val="00D26A29"/>
    <w:rsid w:val="00D3460B"/>
    <w:rsid w:val="00D34F98"/>
    <w:rsid w:val="00D37034"/>
    <w:rsid w:val="00D37955"/>
    <w:rsid w:val="00D41300"/>
    <w:rsid w:val="00D63BBB"/>
    <w:rsid w:val="00D7313F"/>
    <w:rsid w:val="00D76ED9"/>
    <w:rsid w:val="00D82C8D"/>
    <w:rsid w:val="00D87656"/>
    <w:rsid w:val="00D87674"/>
    <w:rsid w:val="00D87875"/>
    <w:rsid w:val="00D879C0"/>
    <w:rsid w:val="00D93137"/>
    <w:rsid w:val="00D95C60"/>
    <w:rsid w:val="00DA43EE"/>
    <w:rsid w:val="00DA51C4"/>
    <w:rsid w:val="00DA7942"/>
    <w:rsid w:val="00DB5464"/>
    <w:rsid w:val="00DB640A"/>
    <w:rsid w:val="00DC102F"/>
    <w:rsid w:val="00DC1409"/>
    <w:rsid w:val="00DC1DA0"/>
    <w:rsid w:val="00DD1756"/>
    <w:rsid w:val="00DD22D1"/>
    <w:rsid w:val="00DE1B63"/>
    <w:rsid w:val="00DE6BA1"/>
    <w:rsid w:val="00DE7136"/>
    <w:rsid w:val="00E0416B"/>
    <w:rsid w:val="00E2021B"/>
    <w:rsid w:val="00E22296"/>
    <w:rsid w:val="00E2434F"/>
    <w:rsid w:val="00E24FD9"/>
    <w:rsid w:val="00E32AAF"/>
    <w:rsid w:val="00E3375C"/>
    <w:rsid w:val="00E35664"/>
    <w:rsid w:val="00E42CBF"/>
    <w:rsid w:val="00E43B68"/>
    <w:rsid w:val="00E4482D"/>
    <w:rsid w:val="00E50A75"/>
    <w:rsid w:val="00E56466"/>
    <w:rsid w:val="00E57E71"/>
    <w:rsid w:val="00E60913"/>
    <w:rsid w:val="00E735FF"/>
    <w:rsid w:val="00E760E6"/>
    <w:rsid w:val="00E77186"/>
    <w:rsid w:val="00E77D9C"/>
    <w:rsid w:val="00E80142"/>
    <w:rsid w:val="00E84B3E"/>
    <w:rsid w:val="00E87A0A"/>
    <w:rsid w:val="00E91644"/>
    <w:rsid w:val="00EA03EC"/>
    <w:rsid w:val="00EC6A51"/>
    <w:rsid w:val="00ED0623"/>
    <w:rsid w:val="00EE3589"/>
    <w:rsid w:val="00EE38D2"/>
    <w:rsid w:val="00EF1A71"/>
    <w:rsid w:val="00EF522F"/>
    <w:rsid w:val="00EF5304"/>
    <w:rsid w:val="00EF5D02"/>
    <w:rsid w:val="00EF65E9"/>
    <w:rsid w:val="00F006E5"/>
    <w:rsid w:val="00F015E6"/>
    <w:rsid w:val="00F05D17"/>
    <w:rsid w:val="00F06885"/>
    <w:rsid w:val="00F122AC"/>
    <w:rsid w:val="00F1285E"/>
    <w:rsid w:val="00F2111C"/>
    <w:rsid w:val="00F31CC0"/>
    <w:rsid w:val="00F447E4"/>
    <w:rsid w:val="00F50F44"/>
    <w:rsid w:val="00F65966"/>
    <w:rsid w:val="00F801A1"/>
    <w:rsid w:val="00F806D4"/>
    <w:rsid w:val="00F939E4"/>
    <w:rsid w:val="00F94465"/>
    <w:rsid w:val="00F975AE"/>
    <w:rsid w:val="00FA07FC"/>
    <w:rsid w:val="00FA64DB"/>
    <w:rsid w:val="00FC0379"/>
    <w:rsid w:val="00FC67B9"/>
    <w:rsid w:val="00FC6AB6"/>
    <w:rsid w:val="00FC7F2F"/>
    <w:rsid w:val="00FD1A86"/>
    <w:rsid w:val="00FD1C0E"/>
    <w:rsid w:val="00FD303A"/>
    <w:rsid w:val="00FE4068"/>
    <w:rsid w:val="00FE53D3"/>
    <w:rsid w:val="00FF2171"/>
    <w:rsid w:val="00FF2BFE"/>
    <w:rsid w:val="00FF3E55"/>
    <w:rsid w:val="00FF7E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70AC7"/>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C710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70AC7"/>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C71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727</Words>
  <Characters>4000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Directie Vrijeschool Almelo</dc:creator>
  <cp:lastModifiedBy>directie</cp:lastModifiedBy>
  <cp:revision>5</cp:revision>
  <dcterms:created xsi:type="dcterms:W3CDTF">2016-11-08T14:34:00Z</dcterms:created>
  <dcterms:modified xsi:type="dcterms:W3CDTF">2016-11-16T14:51:00Z</dcterms:modified>
</cp:coreProperties>
</file>