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F2" w:rsidRPr="00DE1321" w:rsidRDefault="00ED60F2" w:rsidP="00ED60F2">
      <w:pPr>
        <w:pStyle w:val="Default"/>
        <w:jc w:val="center"/>
        <w:rPr>
          <w:rFonts w:asciiTheme="minorHAnsi" w:hAnsiTheme="minorHAnsi"/>
          <w:sz w:val="28"/>
          <w:szCs w:val="28"/>
        </w:rPr>
      </w:pPr>
      <w:r w:rsidRPr="00DE1321">
        <w:rPr>
          <w:rFonts w:asciiTheme="minorHAnsi" w:hAnsiTheme="minorHAnsi"/>
          <w:b/>
          <w:bCs/>
          <w:sz w:val="28"/>
          <w:szCs w:val="28"/>
        </w:rPr>
        <w:t xml:space="preserve">Protocol </w:t>
      </w:r>
      <w:r w:rsidR="00C37783" w:rsidRPr="00DE1321">
        <w:rPr>
          <w:rFonts w:asciiTheme="minorHAnsi" w:hAnsiTheme="minorHAnsi"/>
          <w:b/>
          <w:bCs/>
          <w:sz w:val="28"/>
          <w:szCs w:val="28"/>
        </w:rPr>
        <w:t xml:space="preserve">onbegrepen en </w:t>
      </w:r>
      <w:r w:rsidRPr="00DE1321">
        <w:rPr>
          <w:rFonts w:asciiTheme="minorHAnsi" w:hAnsiTheme="minorHAnsi"/>
          <w:b/>
          <w:bCs/>
          <w:sz w:val="28"/>
          <w:szCs w:val="28"/>
        </w:rPr>
        <w:t>ongewenst gedrag</w:t>
      </w:r>
    </w:p>
    <w:p w:rsidR="00ED60F2" w:rsidRPr="00EA7A29" w:rsidRDefault="00ED60F2" w:rsidP="006E2D02">
      <w:pPr>
        <w:pStyle w:val="Default"/>
        <w:rPr>
          <w:rFonts w:asciiTheme="minorHAnsi" w:hAnsiTheme="minorHAnsi"/>
          <w:b/>
          <w:bCs/>
          <w:sz w:val="16"/>
          <w:szCs w:val="16"/>
        </w:rPr>
      </w:pPr>
    </w:p>
    <w:p w:rsidR="006E2D02" w:rsidRPr="008D5139" w:rsidRDefault="006E2D02" w:rsidP="006E2D02">
      <w:pPr>
        <w:pStyle w:val="Default"/>
        <w:rPr>
          <w:rFonts w:asciiTheme="minorHAnsi" w:hAnsiTheme="minorHAnsi"/>
          <w:sz w:val="22"/>
          <w:szCs w:val="22"/>
        </w:rPr>
      </w:pPr>
      <w:r w:rsidRPr="008D5139">
        <w:rPr>
          <w:rFonts w:asciiTheme="minorHAnsi" w:hAnsiTheme="minorHAnsi"/>
          <w:b/>
          <w:bCs/>
          <w:sz w:val="22"/>
          <w:szCs w:val="22"/>
        </w:rPr>
        <w:t xml:space="preserve">Inleiding </w:t>
      </w:r>
    </w:p>
    <w:p w:rsidR="006E2D02" w:rsidRPr="008D5139" w:rsidRDefault="007141E9" w:rsidP="006E2D02">
      <w:pPr>
        <w:pStyle w:val="Default"/>
        <w:rPr>
          <w:rFonts w:asciiTheme="minorHAnsi" w:hAnsiTheme="minorHAnsi"/>
          <w:sz w:val="22"/>
          <w:szCs w:val="22"/>
        </w:rPr>
      </w:pPr>
      <w:r w:rsidRPr="008D5139">
        <w:rPr>
          <w:rFonts w:asciiTheme="minorHAnsi" w:hAnsiTheme="minorHAnsi"/>
          <w:sz w:val="22"/>
          <w:szCs w:val="22"/>
        </w:rPr>
        <w:t xml:space="preserve">Onbegrepen gedrag mag, ongewenst  mag niet. </w:t>
      </w:r>
      <w:r w:rsidR="006E2D02" w:rsidRPr="008D5139">
        <w:rPr>
          <w:rFonts w:asciiTheme="minorHAnsi" w:hAnsiTheme="minorHAnsi"/>
          <w:sz w:val="22"/>
          <w:szCs w:val="22"/>
        </w:rPr>
        <w:t xml:space="preserve">Scholen </w:t>
      </w:r>
      <w:r w:rsidR="003A4BBA">
        <w:rPr>
          <w:rFonts w:asciiTheme="minorHAnsi" w:hAnsiTheme="minorHAnsi"/>
          <w:sz w:val="22"/>
          <w:szCs w:val="22"/>
        </w:rPr>
        <w:t>hebben</w:t>
      </w:r>
      <w:r w:rsidR="006E2D02" w:rsidRPr="008D5139">
        <w:rPr>
          <w:rFonts w:asciiTheme="minorHAnsi" w:hAnsiTheme="minorHAnsi"/>
          <w:sz w:val="22"/>
          <w:szCs w:val="22"/>
        </w:rPr>
        <w:t xml:space="preserve"> te maken met gedrags- en leerproblemen en grensoverschrijdend gedrag van kinderen. </w:t>
      </w:r>
      <w:r w:rsidR="003A4BBA">
        <w:rPr>
          <w:rFonts w:asciiTheme="minorHAnsi" w:hAnsiTheme="minorHAnsi"/>
          <w:sz w:val="22"/>
          <w:szCs w:val="22"/>
        </w:rPr>
        <w:t xml:space="preserve">Een goede </w:t>
      </w:r>
      <w:r w:rsidR="006E2D02" w:rsidRPr="008D5139">
        <w:rPr>
          <w:rFonts w:asciiTheme="minorHAnsi" w:hAnsiTheme="minorHAnsi"/>
          <w:sz w:val="22"/>
          <w:szCs w:val="22"/>
        </w:rPr>
        <w:t xml:space="preserve">communicatie tussen ouders en school over deze gedragingen </w:t>
      </w:r>
      <w:r w:rsidR="003A4BBA">
        <w:rPr>
          <w:rFonts w:asciiTheme="minorHAnsi" w:hAnsiTheme="minorHAnsi"/>
          <w:sz w:val="22"/>
          <w:szCs w:val="22"/>
        </w:rPr>
        <w:t xml:space="preserve">is van groot belang. De </w:t>
      </w:r>
      <w:r w:rsidR="006E2D02" w:rsidRPr="008D5139">
        <w:rPr>
          <w:rFonts w:asciiTheme="minorHAnsi" w:hAnsiTheme="minorHAnsi"/>
          <w:sz w:val="22"/>
          <w:szCs w:val="22"/>
        </w:rPr>
        <w:t xml:space="preserve">leerling is geneigd vooral zijn of haar eigen visie van het gebeurde te verwoorden, ouders nemen soms niet de moeite om hoor-wederhoor toe te passen. Gevolg hiervan is soms toenemende spanning binnen de school, maar soms ook binnen het gezin. </w:t>
      </w:r>
      <w:r w:rsidRPr="008D5139">
        <w:rPr>
          <w:rFonts w:asciiTheme="minorHAnsi" w:hAnsiTheme="minorHAnsi"/>
          <w:sz w:val="22"/>
          <w:szCs w:val="22"/>
        </w:rPr>
        <w:t>Een helder protocol kan hierbij ondersteunen.</w:t>
      </w:r>
    </w:p>
    <w:p w:rsidR="006E2D02" w:rsidRPr="008D5139" w:rsidRDefault="006E2D02" w:rsidP="006E2D02">
      <w:pPr>
        <w:pStyle w:val="Default"/>
        <w:rPr>
          <w:rFonts w:asciiTheme="minorHAnsi" w:hAnsiTheme="minorHAnsi"/>
          <w:b/>
          <w:bCs/>
          <w:sz w:val="22"/>
          <w:szCs w:val="22"/>
        </w:rPr>
      </w:pPr>
    </w:p>
    <w:p w:rsidR="006E2D02" w:rsidRPr="008D5139" w:rsidRDefault="006E2D02" w:rsidP="006E2D02">
      <w:pPr>
        <w:pStyle w:val="Default"/>
        <w:rPr>
          <w:rFonts w:asciiTheme="minorHAnsi" w:hAnsiTheme="minorHAnsi"/>
          <w:sz w:val="22"/>
          <w:szCs w:val="22"/>
        </w:rPr>
      </w:pPr>
      <w:r w:rsidRPr="008D5139">
        <w:rPr>
          <w:rFonts w:asciiTheme="minorHAnsi" w:hAnsiTheme="minorHAnsi"/>
          <w:b/>
          <w:bCs/>
          <w:sz w:val="22"/>
          <w:szCs w:val="22"/>
        </w:rPr>
        <w:t xml:space="preserve">Visie </w:t>
      </w:r>
    </w:p>
    <w:p w:rsidR="00C500DE" w:rsidRPr="008D5139" w:rsidRDefault="00C500DE" w:rsidP="00EA7A29">
      <w:pPr>
        <w:pStyle w:val="Geenafstand"/>
      </w:pPr>
      <w:r w:rsidRPr="008D5139">
        <w:t xml:space="preserve">Gedrag is niet iets wat je moet willen wegpoetsen, maar wat iets zegt van wat dieper niet </w:t>
      </w:r>
      <w:proofErr w:type="spellStart"/>
      <w:r w:rsidRPr="008D5139">
        <w:t>gereali</w:t>
      </w:r>
      <w:r w:rsidR="00EA7A29">
        <w:t>-</w:t>
      </w:r>
      <w:r w:rsidRPr="008D5139">
        <w:t>seerd</w:t>
      </w:r>
      <w:proofErr w:type="spellEnd"/>
      <w:r w:rsidRPr="008D5139">
        <w:t xml:space="preserve"> kan worden. In onderwijs is vaak sprake van onbegrepen gedrag en slechts zelden van </w:t>
      </w:r>
      <w:proofErr w:type="spellStart"/>
      <w:r w:rsidRPr="008D5139">
        <w:t>onge</w:t>
      </w:r>
      <w:r w:rsidR="00EA7A29">
        <w:t>-</w:t>
      </w:r>
      <w:r w:rsidRPr="008D5139">
        <w:t>wenst</w:t>
      </w:r>
      <w:proofErr w:type="spellEnd"/>
      <w:r w:rsidRPr="008D5139">
        <w:t xml:space="preserve"> gedrag.</w:t>
      </w:r>
      <w:r w:rsidR="00EA7A29">
        <w:t xml:space="preserve"> </w:t>
      </w:r>
      <w:r w:rsidRPr="008D5139">
        <w:t xml:space="preserve">Als een leerling onbegrepen gedrag vertoont is onze eerste inspanning te achterhalen wat er achter schuil gaat. We </w:t>
      </w:r>
      <w:r w:rsidR="003A4BBA">
        <w:t>gaan op zoek door</w:t>
      </w:r>
      <w:r w:rsidRPr="008D5139">
        <w:t xml:space="preserve"> ons te verdiepen in de individuele werkstijl van de betreffende leerling.</w:t>
      </w:r>
      <w:r w:rsidR="00EA7A29">
        <w:t xml:space="preserve"> </w:t>
      </w:r>
      <w:r w:rsidRPr="008D5139">
        <w:t>Tegelijkertijd zijn er algemene regels waar iedereen zich aan heeft te houden.</w:t>
      </w:r>
    </w:p>
    <w:p w:rsidR="00C500DE" w:rsidRPr="008D5139" w:rsidRDefault="00C500DE" w:rsidP="00EA7A29">
      <w:pPr>
        <w:pStyle w:val="Geenafstand"/>
      </w:pPr>
    </w:p>
    <w:p w:rsidR="007F4A4A" w:rsidRPr="008D5139" w:rsidRDefault="006E2D02" w:rsidP="007F4A4A">
      <w:pPr>
        <w:pStyle w:val="Default"/>
        <w:rPr>
          <w:rFonts w:asciiTheme="minorHAnsi" w:hAnsiTheme="minorHAnsi"/>
          <w:sz w:val="22"/>
          <w:szCs w:val="22"/>
        </w:rPr>
      </w:pPr>
      <w:r w:rsidRPr="008D5139">
        <w:rPr>
          <w:rFonts w:asciiTheme="minorHAnsi" w:hAnsiTheme="minorHAnsi"/>
          <w:sz w:val="22"/>
          <w:szCs w:val="22"/>
        </w:rPr>
        <w:t xml:space="preserve">Leerlingen hebben behoefte aan en recht op een combinatie van een duidelijk door hen doorvoelde structuur in een warme, begrijpende relatie met de volwassenen in de school. Sommige kinderen hebben moeite met het aanvaarden van structuur en met het aangaan van relaties. Van de leerkracht vraagt dit pedagogisch verantwoord handelen; handelen waarbij hoge eisen worden gesteld aan zelfbeheersing en professionaliteit. De school schept een klimaat, waarin kinderen zich veilig voelen en waar men respect voor elkaar heeft. Daarnaast creëert de school ruimte om verschillend te zijn. De grenzen aan gedrag worden bereikt in situaties waarin kinderen een bedreiging vormen voor zichzelf of voor anderen, als de vertrouwensrelatie tussen ouders en school diepgaand verstoord is, als de problematiek de mogelijkheden van de leerkracht of de school overstijgt. </w:t>
      </w:r>
      <w:r w:rsidR="007F4A4A" w:rsidRPr="008D5139">
        <w:rPr>
          <w:rFonts w:asciiTheme="minorHAnsi" w:hAnsiTheme="minorHAnsi"/>
          <w:sz w:val="22"/>
          <w:szCs w:val="22"/>
        </w:rPr>
        <w:t>Onbegrepen wordt ongewenst.</w:t>
      </w:r>
    </w:p>
    <w:p w:rsidR="006E2D02" w:rsidRPr="008D5139" w:rsidRDefault="006E2D02" w:rsidP="006E2D02">
      <w:pPr>
        <w:pStyle w:val="Default"/>
        <w:rPr>
          <w:rFonts w:asciiTheme="minorHAnsi" w:hAnsiTheme="minorHAnsi"/>
          <w:b/>
          <w:bCs/>
          <w:sz w:val="22"/>
          <w:szCs w:val="22"/>
        </w:rPr>
      </w:pPr>
    </w:p>
    <w:p w:rsidR="003A4BBA" w:rsidRPr="003A4BBA" w:rsidRDefault="003A4BBA" w:rsidP="003A4BBA">
      <w:pPr>
        <w:pStyle w:val="Default"/>
        <w:rPr>
          <w:rFonts w:asciiTheme="minorHAnsi" w:hAnsiTheme="minorHAnsi"/>
          <w:b/>
          <w:color w:val="auto"/>
          <w:sz w:val="22"/>
          <w:szCs w:val="22"/>
        </w:rPr>
      </w:pPr>
      <w:r w:rsidRPr="003A4BBA">
        <w:rPr>
          <w:rFonts w:asciiTheme="minorHAnsi" w:hAnsiTheme="minorHAnsi"/>
          <w:b/>
          <w:color w:val="auto"/>
          <w:sz w:val="22"/>
          <w:szCs w:val="22"/>
        </w:rPr>
        <w:t xml:space="preserve">Begripsomschrijving: </w:t>
      </w:r>
    </w:p>
    <w:p w:rsidR="003A4BBA" w:rsidRPr="008D5139" w:rsidRDefault="003A4BBA" w:rsidP="00D76EA9">
      <w:pPr>
        <w:pStyle w:val="Geenafstand"/>
        <w:rPr>
          <w:rFonts w:asciiTheme="minorHAnsi" w:hAnsiTheme="minorHAnsi"/>
        </w:rPr>
      </w:pPr>
      <w:r w:rsidRPr="008D5139">
        <w:rPr>
          <w:rFonts w:asciiTheme="minorHAnsi" w:hAnsiTheme="minorHAnsi"/>
        </w:rPr>
        <w:t>Er is sprake van onbegrepen gedrag als een leerling door de uitleg heen praat, andere leerlingen afleidt, weigert  zijn werk te maken etc.</w:t>
      </w:r>
      <w:r w:rsidR="00D76EA9">
        <w:rPr>
          <w:rFonts w:asciiTheme="minorHAnsi" w:hAnsiTheme="minorHAnsi"/>
        </w:rPr>
        <w:t xml:space="preserve"> </w:t>
      </w:r>
      <w:r w:rsidRPr="008D5139">
        <w:rPr>
          <w:rFonts w:asciiTheme="minorHAnsi" w:hAnsiTheme="minorHAnsi"/>
        </w:rPr>
        <w:t xml:space="preserve">Ongewenst gedrag van leerlingen zit </w:t>
      </w:r>
      <w:r w:rsidR="00C50D41">
        <w:rPr>
          <w:rFonts w:asciiTheme="minorHAnsi" w:hAnsiTheme="minorHAnsi"/>
        </w:rPr>
        <w:t>soms</w:t>
      </w:r>
      <w:r w:rsidRPr="008D5139">
        <w:rPr>
          <w:rFonts w:asciiTheme="minorHAnsi" w:hAnsiTheme="minorHAnsi"/>
        </w:rPr>
        <w:t xml:space="preserve"> in het gebied van agressie en geweld. </w:t>
      </w:r>
      <w:r w:rsidR="00D76EA9">
        <w:rPr>
          <w:rFonts w:asciiTheme="minorHAnsi" w:hAnsiTheme="minorHAnsi"/>
        </w:rPr>
        <w:t xml:space="preserve"> </w:t>
      </w:r>
      <w:r w:rsidRPr="008D5139">
        <w:rPr>
          <w:rFonts w:asciiTheme="minorHAnsi" w:hAnsiTheme="minorHAnsi"/>
        </w:rPr>
        <w:t xml:space="preserve">Ongewenst gedrag is gedrag waarbij de </w:t>
      </w:r>
      <w:r>
        <w:rPr>
          <w:rFonts w:asciiTheme="minorHAnsi" w:hAnsiTheme="minorHAnsi"/>
        </w:rPr>
        <w:t>onder</w:t>
      </w:r>
      <w:r w:rsidRPr="008D5139">
        <w:rPr>
          <w:rFonts w:asciiTheme="minorHAnsi" w:hAnsiTheme="minorHAnsi"/>
        </w:rPr>
        <w:t xml:space="preserve">staande regels bij herhaling worden overtreden </w:t>
      </w:r>
      <w:r>
        <w:rPr>
          <w:rFonts w:asciiTheme="minorHAnsi" w:hAnsiTheme="minorHAnsi"/>
        </w:rPr>
        <w:t>en</w:t>
      </w:r>
      <w:r w:rsidRPr="008D5139">
        <w:rPr>
          <w:rFonts w:asciiTheme="minorHAnsi" w:hAnsiTheme="minorHAnsi"/>
        </w:rPr>
        <w:t xml:space="preserve"> waarbij het de leerkracht onmogelijk wordt gemaakt om zijn of haar belangrijkste taak (het geven</w:t>
      </w:r>
      <w:r w:rsidR="00D76EA9">
        <w:rPr>
          <w:rFonts w:asciiTheme="minorHAnsi" w:hAnsiTheme="minorHAnsi"/>
        </w:rPr>
        <w:t xml:space="preserve"> </w:t>
      </w:r>
      <w:r w:rsidRPr="008D5139">
        <w:rPr>
          <w:rFonts w:asciiTheme="minorHAnsi" w:hAnsiTheme="minorHAnsi"/>
        </w:rPr>
        <w:t xml:space="preserve">van goed onderwijs) naar behoren uit te voeren. Ouders vertonen zelden ongewenst gedrag. In voorkomende gevallen ga je het gesprek met de ouder en eventueel de wijkcoach aan. </w:t>
      </w:r>
    </w:p>
    <w:p w:rsidR="003A4BBA" w:rsidRDefault="003A4BBA" w:rsidP="003A4BBA">
      <w:pPr>
        <w:pStyle w:val="Default"/>
        <w:rPr>
          <w:rFonts w:asciiTheme="minorHAnsi" w:hAnsiTheme="minorHAnsi"/>
          <w:color w:val="auto"/>
          <w:sz w:val="22"/>
          <w:szCs w:val="22"/>
        </w:rPr>
      </w:pPr>
    </w:p>
    <w:p w:rsidR="007F4A4A" w:rsidRPr="008D5139" w:rsidRDefault="007F4A4A" w:rsidP="006E2D02">
      <w:pPr>
        <w:pStyle w:val="Default"/>
        <w:rPr>
          <w:rFonts w:asciiTheme="minorHAnsi" w:hAnsiTheme="minorHAnsi"/>
          <w:b/>
          <w:sz w:val="22"/>
          <w:szCs w:val="22"/>
        </w:rPr>
      </w:pPr>
      <w:r w:rsidRPr="008D5139">
        <w:rPr>
          <w:rFonts w:asciiTheme="minorHAnsi" w:hAnsiTheme="minorHAnsi"/>
          <w:b/>
          <w:sz w:val="22"/>
          <w:szCs w:val="22"/>
        </w:rPr>
        <w:t>Gedragsregels schoolse situaties</w:t>
      </w:r>
      <w:r w:rsidR="006C64DD">
        <w:rPr>
          <w:rFonts w:asciiTheme="minorHAnsi" w:hAnsiTheme="minorHAnsi"/>
          <w:b/>
          <w:sz w:val="22"/>
          <w:szCs w:val="22"/>
        </w:rPr>
        <w:t>:</w:t>
      </w:r>
    </w:p>
    <w:p w:rsidR="007F4A4A" w:rsidRPr="008D5139" w:rsidRDefault="008D5139" w:rsidP="007F4A4A">
      <w:pPr>
        <w:pStyle w:val="Default"/>
        <w:spacing w:after="19"/>
        <w:rPr>
          <w:rFonts w:asciiTheme="minorHAnsi" w:hAnsiTheme="minorHAnsi"/>
          <w:color w:val="auto"/>
          <w:sz w:val="22"/>
          <w:szCs w:val="22"/>
        </w:rPr>
      </w:pPr>
      <w:r>
        <w:rPr>
          <w:rFonts w:asciiTheme="minorHAnsi" w:hAnsiTheme="minorHAnsi" w:cstheme="minorBidi"/>
          <w:color w:val="auto"/>
          <w:sz w:val="22"/>
          <w:szCs w:val="22"/>
        </w:rPr>
        <w:t>-</w:t>
      </w:r>
      <w:r w:rsidR="007F4A4A" w:rsidRPr="008D5139">
        <w:rPr>
          <w:rFonts w:asciiTheme="minorHAnsi" w:hAnsiTheme="minorHAnsi"/>
          <w:color w:val="auto"/>
          <w:sz w:val="22"/>
          <w:szCs w:val="22"/>
        </w:rPr>
        <w:t xml:space="preserve">Verbale en niet-verbale intimidatie worden niet getolereerd </w:t>
      </w:r>
    </w:p>
    <w:p w:rsidR="007F4A4A" w:rsidRPr="008D5139" w:rsidRDefault="008D5139" w:rsidP="007F4A4A">
      <w:pPr>
        <w:pStyle w:val="Default"/>
        <w:spacing w:after="19"/>
        <w:rPr>
          <w:rFonts w:asciiTheme="minorHAnsi" w:hAnsiTheme="minorHAnsi"/>
          <w:color w:val="auto"/>
          <w:sz w:val="22"/>
          <w:szCs w:val="22"/>
        </w:rPr>
      </w:pPr>
      <w:r>
        <w:rPr>
          <w:rFonts w:asciiTheme="minorHAnsi" w:hAnsiTheme="minorHAnsi"/>
          <w:color w:val="auto"/>
          <w:sz w:val="22"/>
          <w:szCs w:val="22"/>
        </w:rPr>
        <w:t>-</w:t>
      </w:r>
      <w:r w:rsidR="007F4A4A" w:rsidRPr="008D5139">
        <w:rPr>
          <w:rFonts w:asciiTheme="minorHAnsi" w:hAnsiTheme="minorHAnsi"/>
          <w:color w:val="auto"/>
          <w:sz w:val="22"/>
          <w:szCs w:val="22"/>
        </w:rPr>
        <w:t xml:space="preserve">Leerlingen die ongewenst gedrag vertonen worden in eerste instantie door een leerkracht hierop aangesproken </w:t>
      </w:r>
    </w:p>
    <w:p w:rsidR="007F4A4A" w:rsidRPr="008D5139" w:rsidRDefault="008D5139" w:rsidP="007F4A4A">
      <w:pPr>
        <w:pStyle w:val="Default"/>
        <w:spacing w:after="19"/>
        <w:rPr>
          <w:rFonts w:asciiTheme="minorHAnsi" w:hAnsiTheme="minorHAnsi"/>
          <w:color w:val="auto"/>
          <w:sz w:val="22"/>
          <w:szCs w:val="22"/>
        </w:rPr>
      </w:pPr>
      <w:r>
        <w:rPr>
          <w:rFonts w:asciiTheme="minorHAnsi" w:hAnsiTheme="minorHAnsi"/>
          <w:color w:val="auto"/>
          <w:sz w:val="22"/>
          <w:szCs w:val="22"/>
        </w:rPr>
        <w:t>-</w:t>
      </w:r>
      <w:r w:rsidR="007F4A4A" w:rsidRPr="008D5139">
        <w:rPr>
          <w:rFonts w:asciiTheme="minorHAnsi" w:hAnsiTheme="minorHAnsi"/>
          <w:color w:val="auto"/>
          <w:sz w:val="22"/>
          <w:szCs w:val="22"/>
        </w:rPr>
        <w:t xml:space="preserve">Racistische en discriminerende uitingen worden niet toegestaan </w:t>
      </w:r>
    </w:p>
    <w:p w:rsidR="007F4A4A" w:rsidRPr="008D5139" w:rsidRDefault="008D5139" w:rsidP="007F4A4A">
      <w:pPr>
        <w:pStyle w:val="Default"/>
        <w:spacing w:after="19"/>
        <w:rPr>
          <w:rFonts w:asciiTheme="minorHAnsi" w:hAnsiTheme="minorHAnsi"/>
          <w:color w:val="auto"/>
          <w:sz w:val="22"/>
          <w:szCs w:val="22"/>
        </w:rPr>
      </w:pPr>
      <w:r>
        <w:rPr>
          <w:rFonts w:asciiTheme="minorHAnsi" w:hAnsiTheme="minorHAnsi"/>
          <w:color w:val="auto"/>
          <w:sz w:val="22"/>
          <w:szCs w:val="22"/>
        </w:rPr>
        <w:t>-</w:t>
      </w:r>
      <w:r w:rsidR="007F4A4A" w:rsidRPr="008D5139">
        <w:rPr>
          <w:rFonts w:asciiTheme="minorHAnsi" w:hAnsiTheme="minorHAnsi"/>
          <w:color w:val="auto"/>
          <w:sz w:val="22"/>
          <w:szCs w:val="22"/>
        </w:rPr>
        <w:t xml:space="preserve">Lichamelijk of verbaal geweld wordt niet getolereerd </w:t>
      </w:r>
    </w:p>
    <w:p w:rsidR="007F4A4A" w:rsidRPr="008D5139" w:rsidRDefault="008D5139" w:rsidP="007F4A4A">
      <w:pPr>
        <w:pStyle w:val="Default"/>
        <w:spacing w:after="19"/>
        <w:rPr>
          <w:rFonts w:asciiTheme="minorHAnsi" w:hAnsiTheme="minorHAnsi"/>
          <w:color w:val="auto"/>
          <w:sz w:val="22"/>
          <w:szCs w:val="22"/>
        </w:rPr>
      </w:pPr>
      <w:r>
        <w:rPr>
          <w:rFonts w:asciiTheme="minorHAnsi" w:hAnsiTheme="minorHAnsi"/>
          <w:color w:val="auto"/>
          <w:sz w:val="22"/>
          <w:szCs w:val="22"/>
        </w:rPr>
        <w:t>-</w:t>
      </w:r>
      <w:r w:rsidR="007F4A4A" w:rsidRPr="008D5139">
        <w:rPr>
          <w:rFonts w:asciiTheme="minorHAnsi" w:hAnsiTheme="minorHAnsi"/>
          <w:color w:val="auto"/>
          <w:sz w:val="22"/>
          <w:szCs w:val="22"/>
        </w:rPr>
        <w:t xml:space="preserve">Wapens (waaronder ook ‘kleine’ messen, stokken, nepwapens e.d.) zijn op school verboden. </w:t>
      </w:r>
      <w:r>
        <w:rPr>
          <w:rFonts w:asciiTheme="minorHAnsi" w:hAnsiTheme="minorHAnsi"/>
          <w:color w:val="auto"/>
          <w:sz w:val="22"/>
          <w:szCs w:val="22"/>
        </w:rPr>
        <w:t xml:space="preserve">  </w:t>
      </w:r>
      <w:r w:rsidR="007F4A4A" w:rsidRPr="008D5139">
        <w:rPr>
          <w:rFonts w:asciiTheme="minorHAnsi" w:hAnsiTheme="minorHAnsi"/>
          <w:color w:val="auto"/>
          <w:sz w:val="22"/>
          <w:szCs w:val="22"/>
        </w:rPr>
        <w:t xml:space="preserve">(Overtreding leidt tot inbeslagname en inschakeling ouders/verzorgers en politie.) </w:t>
      </w:r>
    </w:p>
    <w:p w:rsidR="008D5139" w:rsidRDefault="008D5139" w:rsidP="007F4A4A">
      <w:pPr>
        <w:pStyle w:val="Default"/>
        <w:spacing w:after="19"/>
        <w:rPr>
          <w:rFonts w:asciiTheme="minorHAnsi" w:hAnsiTheme="minorHAnsi"/>
          <w:color w:val="auto"/>
          <w:sz w:val="22"/>
          <w:szCs w:val="22"/>
        </w:rPr>
      </w:pPr>
      <w:r>
        <w:rPr>
          <w:rFonts w:asciiTheme="minorHAnsi" w:hAnsiTheme="minorHAnsi"/>
          <w:color w:val="auto"/>
          <w:sz w:val="22"/>
          <w:szCs w:val="22"/>
        </w:rPr>
        <w:t>-</w:t>
      </w:r>
      <w:r w:rsidR="007F4A4A" w:rsidRPr="008D5139">
        <w:rPr>
          <w:rFonts w:asciiTheme="minorHAnsi" w:hAnsiTheme="minorHAnsi"/>
          <w:color w:val="auto"/>
          <w:sz w:val="22"/>
          <w:szCs w:val="22"/>
        </w:rPr>
        <w:t xml:space="preserve">Ontvreemden van spullen die niet iemands eigendom zijn wordt niet getolereerd </w:t>
      </w:r>
    </w:p>
    <w:p w:rsidR="007F4A4A" w:rsidRPr="008D5139" w:rsidRDefault="008D5139" w:rsidP="007F4A4A">
      <w:pPr>
        <w:pStyle w:val="Default"/>
        <w:spacing w:after="19"/>
        <w:rPr>
          <w:rFonts w:asciiTheme="minorHAnsi" w:hAnsiTheme="minorHAnsi"/>
          <w:color w:val="auto"/>
          <w:sz w:val="22"/>
          <w:szCs w:val="22"/>
        </w:rPr>
      </w:pPr>
      <w:r>
        <w:rPr>
          <w:rFonts w:asciiTheme="minorHAnsi" w:hAnsiTheme="minorHAnsi"/>
          <w:color w:val="auto"/>
          <w:sz w:val="22"/>
          <w:szCs w:val="22"/>
        </w:rPr>
        <w:t>-</w:t>
      </w:r>
      <w:r w:rsidR="004B4BD2" w:rsidRPr="008D5139">
        <w:rPr>
          <w:rFonts w:asciiTheme="minorHAnsi" w:hAnsiTheme="minorHAnsi"/>
          <w:color w:val="auto"/>
          <w:sz w:val="22"/>
          <w:szCs w:val="22"/>
        </w:rPr>
        <w:t>Mobiele telefoons van leerlingen liggen tijdens schooltijd in de kluis.</w:t>
      </w:r>
      <w:r w:rsidR="007F4A4A" w:rsidRPr="008D5139">
        <w:rPr>
          <w:rFonts w:asciiTheme="minorHAnsi" w:hAnsiTheme="minorHAnsi"/>
          <w:color w:val="auto"/>
          <w:sz w:val="22"/>
          <w:szCs w:val="22"/>
        </w:rPr>
        <w:t xml:space="preserve"> </w:t>
      </w:r>
    </w:p>
    <w:p w:rsidR="007F4A4A" w:rsidRPr="008D5139" w:rsidRDefault="008D5139" w:rsidP="007F4A4A">
      <w:pPr>
        <w:pStyle w:val="Default"/>
        <w:spacing w:after="19"/>
        <w:rPr>
          <w:rFonts w:asciiTheme="minorHAnsi" w:hAnsiTheme="minorHAnsi"/>
          <w:color w:val="auto"/>
          <w:sz w:val="22"/>
          <w:szCs w:val="22"/>
        </w:rPr>
      </w:pPr>
      <w:r>
        <w:rPr>
          <w:rFonts w:asciiTheme="minorHAnsi" w:hAnsiTheme="minorHAnsi"/>
          <w:color w:val="auto"/>
          <w:sz w:val="22"/>
          <w:szCs w:val="22"/>
        </w:rPr>
        <w:t>-</w:t>
      </w:r>
      <w:r w:rsidR="007F4A4A" w:rsidRPr="008D5139">
        <w:rPr>
          <w:rFonts w:asciiTheme="minorHAnsi" w:hAnsiTheme="minorHAnsi"/>
          <w:color w:val="auto"/>
          <w:sz w:val="22"/>
          <w:szCs w:val="22"/>
        </w:rPr>
        <w:t xml:space="preserve">Tijdens de lessen is er </w:t>
      </w:r>
      <w:r w:rsidR="004B4BD2" w:rsidRPr="008D5139">
        <w:rPr>
          <w:rFonts w:asciiTheme="minorHAnsi" w:hAnsiTheme="minorHAnsi"/>
          <w:color w:val="auto"/>
          <w:sz w:val="22"/>
          <w:szCs w:val="22"/>
        </w:rPr>
        <w:t xml:space="preserve">een werkstemming </w:t>
      </w:r>
      <w:r w:rsidR="007F4A4A" w:rsidRPr="008D5139">
        <w:rPr>
          <w:rFonts w:asciiTheme="minorHAnsi" w:hAnsiTheme="minorHAnsi"/>
          <w:color w:val="auto"/>
          <w:sz w:val="22"/>
          <w:szCs w:val="22"/>
        </w:rPr>
        <w:t>in het gebouw</w:t>
      </w:r>
      <w:r w:rsidR="006C64DD">
        <w:rPr>
          <w:rFonts w:asciiTheme="minorHAnsi" w:hAnsiTheme="minorHAnsi"/>
          <w:color w:val="auto"/>
          <w:sz w:val="22"/>
          <w:szCs w:val="22"/>
        </w:rPr>
        <w:t>.</w:t>
      </w:r>
      <w:r w:rsidR="007F4A4A" w:rsidRPr="008D5139">
        <w:rPr>
          <w:rFonts w:asciiTheme="minorHAnsi" w:hAnsiTheme="minorHAnsi"/>
          <w:color w:val="auto"/>
          <w:sz w:val="22"/>
          <w:szCs w:val="22"/>
        </w:rPr>
        <w:t xml:space="preserve"> </w:t>
      </w:r>
    </w:p>
    <w:p w:rsidR="007F4A4A" w:rsidRPr="008D5139" w:rsidRDefault="008D5139" w:rsidP="007F4A4A">
      <w:pPr>
        <w:pStyle w:val="Default"/>
        <w:spacing w:after="19"/>
        <w:rPr>
          <w:rFonts w:asciiTheme="minorHAnsi" w:hAnsiTheme="minorHAnsi"/>
          <w:color w:val="auto"/>
          <w:sz w:val="22"/>
          <w:szCs w:val="22"/>
        </w:rPr>
      </w:pPr>
      <w:r>
        <w:rPr>
          <w:rFonts w:asciiTheme="minorHAnsi" w:hAnsiTheme="minorHAnsi"/>
          <w:color w:val="auto"/>
          <w:sz w:val="22"/>
          <w:szCs w:val="22"/>
        </w:rPr>
        <w:t>-</w:t>
      </w:r>
      <w:r w:rsidR="007F4A4A" w:rsidRPr="008D5139">
        <w:rPr>
          <w:rFonts w:asciiTheme="minorHAnsi" w:hAnsiTheme="minorHAnsi"/>
          <w:color w:val="auto"/>
          <w:sz w:val="22"/>
          <w:szCs w:val="22"/>
        </w:rPr>
        <w:t xml:space="preserve">Met de spullen van school, (mede)leerlingen en anderen wordt op een </w:t>
      </w:r>
      <w:r w:rsidR="006C64DD">
        <w:rPr>
          <w:rFonts w:asciiTheme="minorHAnsi" w:hAnsiTheme="minorHAnsi"/>
          <w:color w:val="auto"/>
          <w:sz w:val="22"/>
          <w:szCs w:val="22"/>
        </w:rPr>
        <w:t>respectvolle</w:t>
      </w:r>
      <w:r w:rsidR="007F4A4A" w:rsidRPr="008D5139">
        <w:rPr>
          <w:rFonts w:asciiTheme="minorHAnsi" w:hAnsiTheme="minorHAnsi"/>
          <w:color w:val="auto"/>
          <w:sz w:val="22"/>
          <w:szCs w:val="22"/>
        </w:rPr>
        <w:t xml:space="preserve"> manier omgesprongen </w:t>
      </w:r>
    </w:p>
    <w:p w:rsidR="007F4A4A" w:rsidRPr="008D5139" w:rsidRDefault="008D5139" w:rsidP="007F4A4A">
      <w:pPr>
        <w:pStyle w:val="Default"/>
        <w:spacing w:after="19"/>
        <w:rPr>
          <w:rFonts w:asciiTheme="minorHAnsi" w:hAnsiTheme="minorHAnsi"/>
          <w:color w:val="auto"/>
          <w:sz w:val="22"/>
          <w:szCs w:val="22"/>
        </w:rPr>
      </w:pPr>
      <w:r>
        <w:rPr>
          <w:rFonts w:asciiTheme="minorHAnsi" w:hAnsiTheme="minorHAnsi"/>
          <w:color w:val="auto"/>
          <w:sz w:val="22"/>
          <w:szCs w:val="22"/>
        </w:rPr>
        <w:lastRenderedPageBreak/>
        <w:t>-</w:t>
      </w:r>
      <w:r w:rsidR="007F4A4A" w:rsidRPr="008D5139">
        <w:rPr>
          <w:rFonts w:asciiTheme="minorHAnsi" w:hAnsiTheme="minorHAnsi"/>
          <w:color w:val="auto"/>
          <w:sz w:val="22"/>
          <w:szCs w:val="22"/>
        </w:rPr>
        <w:t>In contacten met volwassenen wordt van de leerlingen de normale fatsoensnormen verwacht m.a.w. geen grote mond</w:t>
      </w:r>
      <w:r w:rsidR="006C64DD">
        <w:rPr>
          <w:rFonts w:asciiTheme="minorHAnsi" w:hAnsiTheme="minorHAnsi"/>
          <w:color w:val="auto"/>
          <w:sz w:val="22"/>
          <w:szCs w:val="22"/>
        </w:rPr>
        <w:t xml:space="preserve"> of</w:t>
      </w:r>
      <w:r w:rsidR="007F4A4A" w:rsidRPr="008D5139">
        <w:rPr>
          <w:rFonts w:asciiTheme="minorHAnsi" w:hAnsiTheme="minorHAnsi"/>
          <w:color w:val="auto"/>
          <w:sz w:val="22"/>
          <w:szCs w:val="22"/>
        </w:rPr>
        <w:t xml:space="preserve"> brutaliteit. </w:t>
      </w:r>
    </w:p>
    <w:p w:rsidR="007F4A4A" w:rsidRPr="008D5139" w:rsidRDefault="008D5139" w:rsidP="007F4A4A">
      <w:pPr>
        <w:pStyle w:val="Default"/>
        <w:rPr>
          <w:rFonts w:asciiTheme="minorHAnsi" w:hAnsiTheme="minorHAnsi"/>
          <w:color w:val="auto"/>
          <w:sz w:val="22"/>
          <w:szCs w:val="22"/>
        </w:rPr>
      </w:pPr>
      <w:r>
        <w:rPr>
          <w:rFonts w:asciiTheme="minorHAnsi" w:hAnsiTheme="minorHAnsi"/>
          <w:color w:val="auto"/>
          <w:sz w:val="22"/>
          <w:szCs w:val="22"/>
        </w:rPr>
        <w:t>-</w:t>
      </w:r>
      <w:r w:rsidR="007F4A4A" w:rsidRPr="008D5139">
        <w:rPr>
          <w:rFonts w:asciiTheme="minorHAnsi" w:hAnsiTheme="minorHAnsi"/>
          <w:color w:val="auto"/>
          <w:sz w:val="22"/>
          <w:szCs w:val="22"/>
        </w:rPr>
        <w:t xml:space="preserve">Hoofddeksels worden </w:t>
      </w:r>
      <w:r w:rsidR="00975259" w:rsidRPr="008D5139">
        <w:rPr>
          <w:rFonts w:asciiTheme="minorHAnsi" w:hAnsiTheme="minorHAnsi"/>
          <w:color w:val="auto"/>
          <w:sz w:val="22"/>
          <w:szCs w:val="22"/>
        </w:rPr>
        <w:t xml:space="preserve">in principe </w:t>
      </w:r>
      <w:r w:rsidR="007F4A4A" w:rsidRPr="008D5139">
        <w:rPr>
          <w:rFonts w:asciiTheme="minorHAnsi" w:hAnsiTheme="minorHAnsi"/>
          <w:color w:val="auto"/>
          <w:sz w:val="22"/>
          <w:szCs w:val="22"/>
        </w:rPr>
        <w:t>bij het naar binnengaan afgedaan</w:t>
      </w:r>
      <w:r w:rsidR="006C64DD">
        <w:rPr>
          <w:rFonts w:asciiTheme="minorHAnsi" w:hAnsiTheme="minorHAnsi"/>
          <w:color w:val="auto"/>
          <w:sz w:val="22"/>
          <w:szCs w:val="22"/>
        </w:rPr>
        <w:t>.</w:t>
      </w:r>
      <w:r w:rsidR="007F4A4A" w:rsidRPr="008D5139">
        <w:rPr>
          <w:rFonts w:asciiTheme="minorHAnsi" w:hAnsiTheme="minorHAnsi"/>
          <w:color w:val="auto"/>
          <w:sz w:val="22"/>
          <w:szCs w:val="22"/>
        </w:rPr>
        <w:t xml:space="preserve"> </w:t>
      </w:r>
    </w:p>
    <w:p w:rsidR="007F4A4A" w:rsidRDefault="007F4A4A" w:rsidP="007F4A4A">
      <w:pPr>
        <w:pStyle w:val="Default"/>
        <w:rPr>
          <w:rFonts w:asciiTheme="minorHAnsi" w:hAnsiTheme="minorHAnsi"/>
          <w:sz w:val="22"/>
          <w:szCs w:val="22"/>
        </w:rPr>
      </w:pPr>
    </w:p>
    <w:p w:rsidR="003A4BBA" w:rsidRPr="003A4BBA" w:rsidRDefault="003A4BBA" w:rsidP="003A4BBA">
      <w:pPr>
        <w:pStyle w:val="Default"/>
        <w:rPr>
          <w:rFonts w:asciiTheme="minorHAnsi" w:hAnsiTheme="minorHAnsi"/>
          <w:b/>
          <w:iCs/>
          <w:color w:val="auto"/>
          <w:sz w:val="22"/>
          <w:szCs w:val="22"/>
        </w:rPr>
      </w:pPr>
      <w:r w:rsidRPr="003A4BBA">
        <w:rPr>
          <w:rFonts w:asciiTheme="minorHAnsi" w:hAnsiTheme="minorHAnsi"/>
          <w:b/>
          <w:iCs/>
          <w:color w:val="auto"/>
          <w:sz w:val="22"/>
          <w:szCs w:val="22"/>
        </w:rPr>
        <w:t>Dossieropbouw</w:t>
      </w:r>
    </w:p>
    <w:p w:rsidR="003A4BBA" w:rsidRPr="003A4BBA" w:rsidRDefault="003A4BBA" w:rsidP="003A4BBA">
      <w:pPr>
        <w:pStyle w:val="Default"/>
        <w:rPr>
          <w:rFonts w:asciiTheme="minorHAnsi" w:hAnsiTheme="minorHAnsi"/>
          <w:color w:val="auto"/>
          <w:sz w:val="22"/>
          <w:szCs w:val="22"/>
        </w:rPr>
      </w:pPr>
      <w:r w:rsidRPr="003A4BBA">
        <w:rPr>
          <w:rFonts w:asciiTheme="minorHAnsi" w:hAnsiTheme="minorHAnsi"/>
          <w:iCs/>
          <w:color w:val="auto"/>
          <w:sz w:val="22"/>
          <w:szCs w:val="22"/>
        </w:rPr>
        <w:t>Voor leerkrachten is het heel belangrijk om te zorgen voor een goede dossieropbouw van het gehele traject. Met name op basis van concrete gedragingen</w:t>
      </w:r>
      <w:r w:rsidR="00EA7A29">
        <w:rPr>
          <w:rFonts w:asciiTheme="minorHAnsi" w:hAnsiTheme="minorHAnsi"/>
          <w:iCs/>
          <w:color w:val="auto"/>
          <w:sz w:val="22"/>
          <w:szCs w:val="22"/>
        </w:rPr>
        <w:t xml:space="preserve"> en incidenten,</w:t>
      </w:r>
      <w:r w:rsidR="006C64DD">
        <w:rPr>
          <w:rFonts w:asciiTheme="minorHAnsi" w:hAnsiTheme="minorHAnsi"/>
          <w:iCs/>
          <w:color w:val="auto"/>
          <w:sz w:val="22"/>
          <w:szCs w:val="22"/>
        </w:rPr>
        <w:t xml:space="preserve"> met</w:t>
      </w:r>
      <w:r>
        <w:rPr>
          <w:rFonts w:asciiTheme="minorHAnsi" w:hAnsiTheme="minorHAnsi"/>
          <w:iCs/>
          <w:color w:val="auto"/>
          <w:sz w:val="22"/>
          <w:szCs w:val="22"/>
        </w:rPr>
        <w:t xml:space="preserve"> data</w:t>
      </w:r>
      <w:r w:rsidR="006C64DD">
        <w:rPr>
          <w:rFonts w:asciiTheme="minorHAnsi" w:hAnsiTheme="minorHAnsi"/>
          <w:iCs/>
          <w:color w:val="auto"/>
          <w:sz w:val="22"/>
          <w:szCs w:val="22"/>
        </w:rPr>
        <w:t xml:space="preserve"> en </w:t>
      </w:r>
      <w:r>
        <w:rPr>
          <w:rFonts w:asciiTheme="minorHAnsi" w:hAnsiTheme="minorHAnsi"/>
          <w:iCs/>
          <w:color w:val="auto"/>
          <w:sz w:val="22"/>
          <w:szCs w:val="22"/>
        </w:rPr>
        <w:t xml:space="preserve">gespreksverslagen </w:t>
      </w:r>
      <w:r w:rsidR="006C64DD">
        <w:rPr>
          <w:rFonts w:asciiTheme="minorHAnsi" w:hAnsiTheme="minorHAnsi"/>
          <w:iCs/>
          <w:color w:val="auto"/>
          <w:sz w:val="22"/>
          <w:szCs w:val="22"/>
        </w:rPr>
        <w:t>(</w:t>
      </w:r>
      <w:r>
        <w:rPr>
          <w:rFonts w:asciiTheme="minorHAnsi" w:hAnsiTheme="minorHAnsi"/>
          <w:iCs/>
          <w:color w:val="auto"/>
          <w:sz w:val="22"/>
          <w:szCs w:val="22"/>
        </w:rPr>
        <w:t xml:space="preserve">met ouders en </w:t>
      </w:r>
      <w:r w:rsidR="006C64DD">
        <w:rPr>
          <w:rFonts w:asciiTheme="minorHAnsi" w:hAnsiTheme="minorHAnsi"/>
          <w:iCs/>
          <w:color w:val="auto"/>
          <w:sz w:val="22"/>
          <w:szCs w:val="22"/>
        </w:rPr>
        <w:t xml:space="preserve">van </w:t>
      </w:r>
      <w:r>
        <w:rPr>
          <w:rFonts w:asciiTheme="minorHAnsi" w:hAnsiTheme="minorHAnsi"/>
          <w:iCs/>
          <w:color w:val="auto"/>
          <w:sz w:val="22"/>
          <w:szCs w:val="22"/>
        </w:rPr>
        <w:t>intern overleg</w:t>
      </w:r>
      <w:r w:rsidR="006C64DD">
        <w:rPr>
          <w:rFonts w:asciiTheme="minorHAnsi" w:hAnsiTheme="minorHAnsi"/>
          <w:iCs/>
          <w:color w:val="auto"/>
          <w:sz w:val="22"/>
          <w:szCs w:val="22"/>
        </w:rPr>
        <w:t>)</w:t>
      </w:r>
      <w:r w:rsidRPr="003A4BBA">
        <w:rPr>
          <w:rFonts w:asciiTheme="minorHAnsi" w:hAnsiTheme="minorHAnsi"/>
          <w:iCs/>
          <w:color w:val="auto"/>
          <w:sz w:val="22"/>
          <w:szCs w:val="22"/>
        </w:rPr>
        <w:t>.</w:t>
      </w:r>
      <w:r w:rsidRPr="003A4BBA">
        <w:rPr>
          <w:rFonts w:asciiTheme="minorHAnsi" w:hAnsiTheme="minorHAnsi"/>
          <w:color w:val="auto"/>
          <w:sz w:val="22"/>
          <w:szCs w:val="22"/>
        </w:rPr>
        <w:t xml:space="preserve"> </w:t>
      </w:r>
    </w:p>
    <w:p w:rsidR="003A4BBA" w:rsidRDefault="003A4BBA" w:rsidP="003A4BBA">
      <w:pPr>
        <w:pStyle w:val="Default"/>
        <w:rPr>
          <w:rFonts w:asciiTheme="minorHAnsi" w:hAnsiTheme="minorHAnsi"/>
          <w:b/>
          <w:bCs/>
          <w:sz w:val="22"/>
          <w:szCs w:val="22"/>
        </w:rPr>
      </w:pPr>
    </w:p>
    <w:p w:rsidR="004B4BD2" w:rsidRPr="008D5139" w:rsidRDefault="004B4BD2" w:rsidP="004B4BD2">
      <w:pPr>
        <w:pStyle w:val="Geenafstand"/>
        <w:rPr>
          <w:rFonts w:asciiTheme="minorHAnsi" w:hAnsiTheme="minorHAnsi"/>
          <w:b/>
        </w:rPr>
      </w:pPr>
      <w:r w:rsidRPr="008D5139">
        <w:rPr>
          <w:rFonts w:asciiTheme="minorHAnsi" w:hAnsiTheme="minorHAnsi"/>
          <w:b/>
        </w:rPr>
        <w:t>Algemeen verloop van een corrigerende maatregel</w:t>
      </w:r>
    </w:p>
    <w:p w:rsidR="00975259" w:rsidRPr="008D5139" w:rsidRDefault="00975259" w:rsidP="004B4BD2">
      <w:pPr>
        <w:pStyle w:val="Geenafstand"/>
        <w:rPr>
          <w:rFonts w:asciiTheme="minorHAnsi" w:hAnsiTheme="minorHAnsi"/>
        </w:rPr>
      </w:pPr>
      <w:r w:rsidRPr="008D5139">
        <w:rPr>
          <w:rFonts w:asciiTheme="minorHAnsi" w:hAnsiTheme="minorHAnsi"/>
        </w:rPr>
        <w:t>Afhankelijk van wat er is gebeurd neemt de leerkracht een passende maatregel.</w:t>
      </w:r>
    </w:p>
    <w:p w:rsidR="00975259" w:rsidRPr="008D5139" w:rsidRDefault="00975259" w:rsidP="004B4BD2">
      <w:pPr>
        <w:pStyle w:val="Geenafstand"/>
        <w:rPr>
          <w:rFonts w:asciiTheme="minorHAnsi" w:hAnsiTheme="minorHAnsi"/>
        </w:rPr>
      </w:pPr>
      <w:r w:rsidRPr="008D5139">
        <w:rPr>
          <w:rFonts w:asciiTheme="minorHAnsi" w:hAnsiTheme="minorHAnsi"/>
        </w:rPr>
        <w:t>De</w:t>
      </w:r>
      <w:r w:rsidR="004B4BD2" w:rsidRPr="008D5139">
        <w:rPr>
          <w:rFonts w:asciiTheme="minorHAnsi" w:hAnsiTheme="minorHAnsi"/>
        </w:rPr>
        <w:t xml:space="preserve"> leerkracht</w:t>
      </w:r>
      <w:r w:rsidRPr="008D5139">
        <w:rPr>
          <w:rFonts w:asciiTheme="minorHAnsi" w:hAnsiTheme="minorHAnsi"/>
        </w:rPr>
        <w:t xml:space="preserve"> waarschuwt in voorkomende gevallen</w:t>
      </w:r>
      <w:r w:rsidR="004B4BD2" w:rsidRPr="008D5139">
        <w:rPr>
          <w:rFonts w:asciiTheme="minorHAnsi" w:hAnsiTheme="minorHAnsi"/>
        </w:rPr>
        <w:t xml:space="preserve"> één á twee keer. De leerling wordt na de derde keer naar de </w:t>
      </w:r>
      <w:r w:rsidRPr="008D5139">
        <w:rPr>
          <w:rFonts w:asciiTheme="minorHAnsi" w:hAnsiTheme="minorHAnsi"/>
        </w:rPr>
        <w:t>IB-er of directeur gestuurd.</w:t>
      </w:r>
      <w:r w:rsidRPr="008D5139">
        <w:rPr>
          <w:rFonts w:asciiTheme="minorHAnsi" w:hAnsiTheme="minorHAnsi"/>
          <w:color w:val="FF0000"/>
        </w:rPr>
        <w:t xml:space="preserve"> </w:t>
      </w:r>
      <w:r w:rsidRPr="008D5139">
        <w:rPr>
          <w:rFonts w:asciiTheme="minorHAnsi" w:hAnsiTheme="minorHAnsi"/>
        </w:rPr>
        <w:t>Bij afwezigheid van  hen naar de leerkracht van 5-6  of naar de administratie.</w:t>
      </w:r>
    </w:p>
    <w:p w:rsidR="004B4BD2" w:rsidRPr="008D5139" w:rsidRDefault="0045770C" w:rsidP="004B4BD2">
      <w:pPr>
        <w:pStyle w:val="Geenafstand"/>
        <w:rPr>
          <w:rFonts w:asciiTheme="minorHAnsi" w:hAnsiTheme="minorHAnsi"/>
        </w:rPr>
      </w:pPr>
      <w:r w:rsidRPr="008D5139">
        <w:rPr>
          <w:rFonts w:asciiTheme="minorHAnsi" w:hAnsiTheme="minorHAnsi"/>
        </w:rPr>
        <w:t xml:space="preserve">Indien een leerling de </w:t>
      </w:r>
      <w:r w:rsidR="004B4BD2" w:rsidRPr="008D5139">
        <w:rPr>
          <w:rFonts w:asciiTheme="minorHAnsi" w:hAnsiTheme="minorHAnsi"/>
        </w:rPr>
        <w:t xml:space="preserve">klas </w:t>
      </w:r>
      <w:r w:rsidRPr="008D5139">
        <w:rPr>
          <w:rFonts w:asciiTheme="minorHAnsi" w:hAnsiTheme="minorHAnsi"/>
        </w:rPr>
        <w:t>wordt uitgestuurd wordt afgesproken w</w:t>
      </w:r>
      <w:r w:rsidR="0021657D">
        <w:rPr>
          <w:rFonts w:asciiTheme="minorHAnsi" w:hAnsiTheme="minorHAnsi"/>
        </w:rPr>
        <w:t>a</w:t>
      </w:r>
      <w:r w:rsidRPr="008D5139">
        <w:rPr>
          <w:rFonts w:asciiTheme="minorHAnsi" w:hAnsiTheme="minorHAnsi"/>
        </w:rPr>
        <w:t xml:space="preserve">ar hij zolang zal zitten en werken. Er </w:t>
      </w:r>
      <w:r w:rsidR="004B4BD2" w:rsidRPr="008D5139">
        <w:rPr>
          <w:rFonts w:asciiTheme="minorHAnsi" w:hAnsiTheme="minorHAnsi"/>
        </w:rPr>
        <w:t xml:space="preserve"> zit geen druk of boosheid achter.</w:t>
      </w:r>
      <w:r w:rsidR="00C34C14" w:rsidRPr="008D5139">
        <w:rPr>
          <w:rFonts w:asciiTheme="minorHAnsi" w:hAnsiTheme="minorHAnsi"/>
        </w:rPr>
        <w:t xml:space="preserve"> </w:t>
      </w:r>
      <w:r w:rsidRPr="008D5139">
        <w:rPr>
          <w:rFonts w:asciiTheme="minorHAnsi" w:hAnsiTheme="minorHAnsi"/>
        </w:rPr>
        <w:t>H</w:t>
      </w:r>
      <w:r w:rsidR="004B4BD2" w:rsidRPr="008D5139">
        <w:rPr>
          <w:rFonts w:asciiTheme="minorHAnsi" w:hAnsiTheme="minorHAnsi"/>
        </w:rPr>
        <w:t>et werk sta</w:t>
      </w:r>
      <w:r w:rsidR="00975259" w:rsidRPr="008D5139">
        <w:rPr>
          <w:rFonts w:asciiTheme="minorHAnsi" w:hAnsiTheme="minorHAnsi"/>
        </w:rPr>
        <w:t>a</w:t>
      </w:r>
      <w:r w:rsidR="004B4BD2" w:rsidRPr="008D5139">
        <w:rPr>
          <w:rFonts w:asciiTheme="minorHAnsi" w:hAnsiTheme="minorHAnsi"/>
        </w:rPr>
        <w:t>t vo</w:t>
      </w:r>
      <w:r w:rsidR="00C34C14" w:rsidRPr="008D5139">
        <w:rPr>
          <w:rFonts w:asciiTheme="minorHAnsi" w:hAnsiTheme="minorHAnsi"/>
        </w:rPr>
        <w:t>o</w:t>
      </w:r>
      <w:r w:rsidR="004B4BD2" w:rsidRPr="008D5139">
        <w:rPr>
          <w:rFonts w:asciiTheme="minorHAnsi" w:hAnsiTheme="minorHAnsi"/>
        </w:rPr>
        <w:t>rop en dat moe</w:t>
      </w:r>
      <w:r w:rsidR="00C34C14" w:rsidRPr="008D5139">
        <w:rPr>
          <w:rFonts w:asciiTheme="minorHAnsi" w:hAnsiTheme="minorHAnsi"/>
        </w:rPr>
        <w:t>t</w:t>
      </w:r>
      <w:r w:rsidR="004B4BD2" w:rsidRPr="008D5139">
        <w:rPr>
          <w:rFonts w:asciiTheme="minorHAnsi" w:hAnsiTheme="minorHAnsi"/>
        </w:rPr>
        <w:t xml:space="preserve"> doorgaan Dat moeten leerlingen ook weten. Het gemiste werk wordt ingehaald. </w:t>
      </w:r>
    </w:p>
    <w:p w:rsidR="0045770C" w:rsidRPr="008D5139" w:rsidRDefault="004B4BD2" w:rsidP="004B4BD2">
      <w:pPr>
        <w:pStyle w:val="Geenafstand"/>
        <w:rPr>
          <w:rFonts w:asciiTheme="minorHAnsi" w:hAnsiTheme="minorHAnsi"/>
        </w:rPr>
      </w:pPr>
      <w:r w:rsidRPr="008D5139">
        <w:rPr>
          <w:rFonts w:asciiTheme="minorHAnsi" w:hAnsiTheme="minorHAnsi"/>
        </w:rPr>
        <w:t xml:space="preserve">Wie drie keer per week uit de klas wordt gestuurd wordt doorverwezen naar de directeur. </w:t>
      </w:r>
    </w:p>
    <w:p w:rsidR="0045770C" w:rsidRPr="008D5139" w:rsidRDefault="0045770C" w:rsidP="004B4BD2">
      <w:pPr>
        <w:pStyle w:val="Geenafstand"/>
        <w:rPr>
          <w:rFonts w:asciiTheme="minorHAnsi" w:hAnsiTheme="minorHAnsi"/>
        </w:rPr>
      </w:pPr>
    </w:p>
    <w:p w:rsidR="004B4BD2" w:rsidRPr="008D5139" w:rsidRDefault="0045770C" w:rsidP="004B4BD2">
      <w:pPr>
        <w:pStyle w:val="Geenafstand"/>
        <w:rPr>
          <w:rFonts w:asciiTheme="minorHAnsi" w:hAnsiTheme="minorHAnsi"/>
        </w:rPr>
      </w:pPr>
      <w:r w:rsidRPr="008D5139">
        <w:rPr>
          <w:rFonts w:asciiTheme="minorHAnsi" w:hAnsiTheme="minorHAnsi"/>
        </w:rPr>
        <w:t xml:space="preserve">In alle voorkomende gevallen worden de ouders op de hoogte gesteld en uitgenodigd </w:t>
      </w:r>
      <w:r w:rsidR="004B4BD2" w:rsidRPr="008D5139">
        <w:rPr>
          <w:rFonts w:asciiTheme="minorHAnsi" w:hAnsiTheme="minorHAnsi"/>
        </w:rPr>
        <w:t xml:space="preserve"> voor een gesprek.</w:t>
      </w:r>
    </w:p>
    <w:p w:rsidR="00C34C14" w:rsidRPr="00796721" w:rsidRDefault="00C34C14" w:rsidP="006E2D02">
      <w:pPr>
        <w:pStyle w:val="Default"/>
        <w:rPr>
          <w:rFonts w:asciiTheme="minorHAnsi" w:hAnsiTheme="minorHAnsi" w:cstheme="minorBidi"/>
          <w:color w:val="auto"/>
          <w:sz w:val="22"/>
          <w:szCs w:val="22"/>
        </w:rPr>
      </w:pPr>
    </w:p>
    <w:p w:rsidR="006E2D02" w:rsidRPr="008D5139" w:rsidRDefault="006E2D02" w:rsidP="006E2D02">
      <w:pPr>
        <w:pStyle w:val="Default"/>
        <w:rPr>
          <w:rFonts w:asciiTheme="minorHAnsi" w:hAnsiTheme="minorHAnsi"/>
          <w:color w:val="auto"/>
          <w:sz w:val="22"/>
          <w:szCs w:val="22"/>
        </w:rPr>
      </w:pPr>
      <w:r w:rsidRPr="008D5139">
        <w:rPr>
          <w:rFonts w:asciiTheme="minorHAnsi" w:hAnsiTheme="minorHAnsi"/>
          <w:b/>
          <w:bCs/>
          <w:color w:val="auto"/>
          <w:sz w:val="22"/>
          <w:szCs w:val="22"/>
        </w:rPr>
        <w:t xml:space="preserve">Pesten </w:t>
      </w:r>
    </w:p>
    <w:p w:rsidR="00C34C14" w:rsidRPr="008D5139" w:rsidRDefault="00C34C14" w:rsidP="006E2D02">
      <w:pPr>
        <w:pStyle w:val="Default"/>
        <w:rPr>
          <w:rFonts w:asciiTheme="minorHAnsi" w:hAnsiTheme="minorHAnsi"/>
          <w:color w:val="auto"/>
          <w:sz w:val="22"/>
          <w:szCs w:val="22"/>
        </w:rPr>
      </w:pPr>
      <w:r w:rsidRPr="008D5139">
        <w:rPr>
          <w:rFonts w:asciiTheme="minorHAnsi" w:hAnsiTheme="minorHAnsi"/>
          <w:color w:val="auto"/>
          <w:sz w:val="22"/>
          <w:szCs w:val="22"/>
        </w:rPr>
        <w:t xml:space="preserve">Voor de visie </w:t>
      </w:r>
      <w:r w:rsidR="00C935B1">
        <w:rPr>
          <w:rFonts w:asciiTheme="minorHAnsi" w:hAnsiTheme="minorHAnsi"/>
          <w:color w:val="auto"/>
          <w:sz w:val="22"/>
          <w:szCs w:val="22"/>
        </w:rPr>
        <w:t xml:space="preserve">en aanpak </w:t>
      </w:r>
      <w:r w:rsidRPr="008D5139">
        <w:rPr>
          <w:rFonts w:asciiTheme="minorHAnsi" w:hAnsiTheme="minorHAnsi"/>
          <w:color w:val="auto"/>
          <w:sz w:val="22"/>
          <w:szCs w:val="22"/>
        </w:rPr>
        <w:t xml:space="preserve">op dit gebied zie </w:t>
      </w:r>
      <w:r w:rsidR="0058166F" w:rsidRPr="008D5139">
        <w:rPr>
          <w:rFonts w:asciiTheme="minorHAnsi" w:hAnsiTheme="minorHAnsi"/>
          <w:color w:val="auto"/>
          <w:sz w:val="22"/>
          <w:szCs w:val="22"/>
        </w:rPr>
        <w:t xml:space="preserve">ook </w:t>
      </w:r>
      <w:r w:rsidRPr="008D5139">
        <w:rPr>
          <w:rFonts w:asciiTheme="minorHAnsi" w:hAnsiTheme="minorHAnsi"/>
          <w:color w:val="auto"/>
          <w:sz w:val="22"/>
          <w:szCs w:val="22"/>
        </w:rPr>
        <w:t>protocol ‘Sociale omgang’</w:t>
      </w:r>
      <w:r w:rsidR="0058166F" w:rsidRPr="008D5139">
        <w:rPr>
          <w:rFonts w:asciiTheme="minorHAnsi" w:hAnsiTheme="minorHAnsi"/>
          <w:color w:val="auto"/>
          <w:sz w:val="22"/>
          <w:szCs w:val="22"/>
        </w:rPr>
        <w:t>.</w:t>
      </w:r>
    </w:p>
    <w:p w:rsidR="0058166F" w:rsidRPr="006C64DD" w:rsidRDefault="0058166F" w:rsidP="0058166F">
      <w:pPr>
        <w:rPr>
          <w:rFonts w:asciiTheme="minorHAnsi" w:hAnsiTheme="minorHAnsi"/>
          <w:lang w:eastAsia="nl-NL"/>
        </w:rPr>
      </w:pPr>
      <w:r w:rsidRPr="006C64DD">
        <w:rPr>
          <w:rFonts w:asciiTheme="minorHAnsi" w:hAnsiTheme="minorHAnsi"/>
          <w:lang w:eastAsia="nl-NL"/>
        </w:rPr>
        <w:t>Wat te doen als</w:t>
      </w:r>
      <w:r w:rsidR="00CE3B56" w:rsidRPr="006C64DD">
        <w:rPr>
          <w:rFonts w:asciiTheme="minorHAnsi" w:hAnsiTheme="minorHAnsi"/>
          <w:lang w:eastAsia="nl-NL"/>
        </w:rPr>
        <w:t xml:space="preserve"> er direct sprake is van pesten?</w:t>
      </w:r>
    </w:p>
    <w:p w:rsidR="0058166F" w:rsidRPr="008D5139" w:rsidRDefault="0058166F" w:rsidP="006E2D02">
      <w:pPr>
        <w:pStyle w:val="Default"/>
        <w:rPr>
          <w:rFonts w:asciiTheme="minorHAnsi" w:hAnsiTheme="minorHAnsi"/>
          <w:color w:val="auto"/>
          <w:sz w:val="22"/>
          <w:szCs w:val="22"/>
        </w:rPr>
      </w:pPr>
    </w:p>
    <w:p w:rsidR="0058166F" w:rsidRPr="008D5139" w:rsidRDefault="0058166F" w:rsidP="006E2D02">
      <w:pPr>
        <w:pStyle w:val="Default"/>
        <w:rPr>
          <w:rFonts w:asciiTheme="minorHAnsi" w:hAnsiTheme="minorHAnsi"/>
          <w:i/>
          <w:color w:val="auto"/>
          <w:sz w:val="22"/>
          <w:szCs w:val="22"/>
        </w:rPr>
      </w:pPr>
      <w:r w:rsidRPr="008D5139">
        <w:rPr>
          <w:rFonts w:asciiTheme="minorHAnsi" w:hAnsiTheme="minorHAnsi"/>
          <w:i/>
          <w:color w:val="auto"/>
          <w:sz w:val="22"/>
          <w:szCs w:val="22"/>
        </w:rPr>
        <w:t>Op het niveau van de leerling:</w:t>
      </w:r>
    </w:p>
    <w:p w:rsidR="006E2D02" w:rsidRPr="008D5139" w:rsidRDefault="0058166F" w:rsidP="006E2D02">
      <w:pPr>
        <w:pStyle w:val="Default"/>
        <w:rPr>
          <w:rFonts w:asciiTheme="minorHAnsi" w:hAnsiTheme="minorHAnsi"/>
          <w:color w:val="auto"/>
          <w:sz w:val="22"/>
          <w:szCs w:val="22"/>
        </w:rPr>
      </w:pPr>
      <w:r w:rsidRPr="008D5139">
        <w:rPr>
          <w:rFonts w:asciiTheme="minorHAnsi" w:hAnsiTheme="minorHAnsi"/>
          <w:color w:val="auto"/>
          <w:sz w:val="22"/>
          <w:szCs w:val="22"/>
        </w:rPr>
        <w:t>We</w:t>
      </w:r>
      <w:r w:rsidR="006E2D02" w:rsidRPr="008D5139">
        <w:rPr>
          <w:rFonts w:asciiTheme="minorHAnsi" w:hAnsiTheme="minorHAnsi"/>
          <w:color w:val="auto"/>
          <w:sz w:val="22"/>
          <w:szCs w:val="22"/>
        </w:rPr>
        <w:t xml:space="preserve"> leren de kinderen dat ze meteen hulp moeten zoeken bij de leerkracht of bij een andere vertrouwenspersoon. Daarnaast leren we de ki</w:t>
      </w:r>
      <w:r w:rsidR="00C935B1">
        <w:rPr>
          <w:rFonts w:asciiTheme="minorHAnsi" w:hAnsiTheme="minorHAnsi"/>
          <w:color w:val="auto"/>
          <w:sz w:val="22"/>
          <w:szCs w:val="22"/>
        </w:rPr>
        <w:t>nderen wat ze zelf kunnen doen:</w:t>
      </w:r>
    </w:p>
    <w:p w:rsidR="006E2D02" w:rsidRPr="008D5139" w:rsidRDefault="006E2D02" w:rsidP="006E2D02">
      <w:pPr>
        <w:pStyle w:val="Default"/>
        <w:spacing w:after="18"/>
        <w:rPr>
          <w:rFonts w:asciiTheme="minorHAnsi" w:hAnsiTheme="minorHAnsi"/>
          <w:color w:val="auto"/>
          <w:sz w:val="22"/>
          <w:szCs w:val="22"/>
        </w:rPr>
      </w:pPr>
      <w:r w:rsidRPr="008D5139">
        <w:rPr>
          <w:rFonts w:asciiTheme="minorHAnsi" w:hAnsiTheme="minorHAnsi"/>
          <w:color w:val="auto"/>
          <w:sz w:val="22"/>
          <w:szCs w:val="22"/>
        </w:rPr>
        <w:t>1. Zeg tegen de ‘</w:t>
      </w:r>
      <w:proofErr w:type="spellStart"/>
      <w:r w:rsidRPr="008D5139">
        <w:rPr>
          <w:rFonts w:asciiTheme="minorHAnsi" w:hAnsiTheme="minorHAnsi"/>
          <w:color w:val="auto"/>
          <w:sz w:val="22"/>
          <w:szCs w:val="22"/>
        </w:rPr>
        <w:t>pester</w:t>
      </w:r>
      <w:proofErr w:type="spellEnd"/>
      <w:r w:rsidRPr="008D5139">
        <w:rPr>
          <w:rFonts w:asciiTheme="minorHAnsi" w:hAnsiTheme="minorHAnsi"/>
          <w:color w:val="auto"/>
          <w:sz w:val="22"/>
          <w:szCs w:val="22"/>
        </w:rPr>
        <w:t xml:space="preserve">’: “Stop hou op!”. </w:t>
      </w:r>
    </w:p>
    <w:p w:rsidR="006E2D02" w:rsidRDefault="006E2D02" w:rsidP="006E2D02">
      <w:pPr>
        <w:pStyle w:val="Default"/>
        <w:rPr>
          <w:rFonts w:asciiTheme="minorHAnsi" w:hAnsiTheme="minorHAnsi"/>
          <w:color w:val="auto"/>
          <w:sz w:val="22"/>
          <w:szCs w:val="22"/>
        </w:rPr>
      </w:pPr>
      <w:r w:rsidRPr="008D5139">
        <w:rPr>
          <w:rFonts w:asciiTheme="minorHAnsi" w:hAnsiTheme="minorHAnsi"/>
          <w:color w:val="auto"/>
          <w:sz w:val="22"/>
          <w:szCs w:val="22"/>
        </w:rPr>
        <w:t xml:space="preserve">2. Als dat niet werkt zeg je: “Ik ga naar juf of meester”. </w:t>
      </w:r>
    </w:p>
    <w:p w:rsidR="006C64DD" w:rsidRPr="008D5139" w:rsidRDefault="006C64DD" w:rsidP="006E2D02">
      <w:pPr>
        <w:pStyle w:val="Default"/>
        <w:rPr>
          <w:rFonts w:asciiTheme="minorHAnsi" w:hAnsiTheme="minorHAnsi"/>
          <w:color w:val="auto"/>
          <w:sz w:val="22"/>
          <w:szCs w:val="22"/>
        </w:rPr>
      </w:pPr>
      <w:r>
        <w:rPr>
          <w:rFonts w:asciiTheme="minorHAnsi" w:hAnsiTheme="minorHAnsi"/>
          <w:color w:val="auto"/>
          <w:sz w:val="22"/>
          <w:szCs w:val="22"/>
        </w:rPr>
        <w:t>3. We leren de leerling soms te negeren</w:t>
      </w:r>
      <w:r w:rsidR="00C935B1">
        <w:rPr>
          <w:rFonts w:asciiTheme="minorHAnsi" w:hAnsiTheme="minorHAnsi"/>
          <w:color w:val="auto"/>
          <w:sz w:val="22"/>
          <w:szCs w:val="22"/>
        </w:rPr>
        <w:t xml:space="preserve"> en</w:t>
      </w:r>
      <w:r>
        <w:rPr>
          <w:rFonts w:asciiTheme="minorHAnsi" w:hAnsiTheme="minorHAnsi"/>
          <w:color w:val="auto"/>
          <w:sz w:val="22"/>
          <w:szCs w:val="22"/>
        </w:rPr>
        <w:t xml:space="preserve"> een onderscheid te maken tussen plagen en</w:t>
      </w:r>
      <w:r w:rsidR="00C935B1">
        <w:rPr>
          <w:rFonts w:asciiTheme="minorHAnsi" w:hAnsiTheme="minorHAnsi"/>
          <w:color w:val="auto"/>
          <w:sz w:val="22"/>
          <w:szCs w:val="22"/>
        </w:rPr>
        <w:t xml:space="preserve"> pesten. Dat zijn sterk persoonsafhankelijke ondersteuningen. Daarbij kan ook de hele klas worden ingeschakeld.</w:t>
      </w:r>
    </w:p>
    <w:p w:rsidR="006E2D02" w:rsidRPr="008D5139" w:rsidRDefault="006E2D02" w:rsidP="006E2D02">
      <w:pPr>
        <w:pStyle w:val="Default"/>
        <w:rPr>
          <w:rFonts w:asciiTheme="minorHAnsi" w:hAnsiTheme="minorHAnsi"/>
          <w:color w:val="auto"/>
          <w:sz w:val="22"/>
          <w:szCs w:val="22"/>
        </w:rPr>
      </w:pPr>
    </w:p>
    <w:p w:rsidR="00CE3B56" w:rsidRPr="008D5139" w:rsidRDefault="00CE3B56" w:rsidP="006E2D02">
      <w:pPr>
        <w:pStyle w:val="Default"/>
        <w:rPr>
          <w:rFonts w:asciiTheme="minorHAnsi" w:hAnsiTheme="minorHAnsi"/>
          <w:i/>
          <w:color w:val="auto"/>
          <w:sz w:val="22"/>
          <w:szCs w:val="22"/>
        </w:rPr>
      </w:pPr>
      <w:r w:rsidRPr="008D5139">
        <w:rPr>
          <w:rFonts w:asciiTheme="minorHAnsi" w:hAnsiTheme="minorHAnsi"/>
          <w:i/>
          <w:color w:val="auto"/>
          <w:sz w:val="22"/>
          <w:szCs w:val="22"/>
        </w:rPr>
        <w:t>Op het niveau van de leerkracht</w:t>
      </w:r>
    </w:p>
    <w:p w:rsidR="006E2D02" w:rsidRPr="008D5139" w:rsidRDefault="00CE3B56" w:rsidP="006E2D02">
      <w:pPr>
        <w:pStyle w:val="Default"/>
        <w:rPr>
          <w:rFonts w:asciiTheme="minorHAnsi" w:hAnsiTheme="minorHAnsi"/>
          <w:color w:val="auto"/>
          <w:sz w:val="22"/>
          <w:szCs w:val="22"/>
        </w:rPr>
      </w:pPr>
      <w:r w:rsidRPr="008D5139">
        <w:rPr>
          <w:rFonts w:asciiTheme="minorHAnsi" w:hAnsiTheme="minorHAnsi"/>
          <w:color w:val="auto"/>
          <w:sz w:val="22"/>
          <w:szCs w:val="22"/>
        </w:rPr>
        <w:t>1.</w:t>
      </w:r>
      <w:r w:rsidR="006E2D02" w:rsidRPr="008D5139">
        <w:rPr>
          <w:rFonts w:asciiTheme="minorHAnsi" w:hAnsiTheme="minorHAnsi"/>
          <w:color w:val="auto"/>
          <w:sz w:val="22"/>
          <w:szCs w:val="22"/>
        </w:rPr>
        <w:t xml:space="preserve">Als er sprake is van (het vermoeden van) pesten </w:t>
      </w:r>
      <w:r w:rsidRPr="008D5139">
        <w:rPr>
          <w:rFonts w:asciiTheme="minorHAnsi" w:hAnsiTheme="minorHAnsi"/>
          <w:color w:val="auto"/>
          <w:sz w:val="22"/>
          <w:szCs w:val="22"/>
        </w:rPr>
        <w:t>pleegt de l</w:t>
      </w:r>
      <w:r w:rsidR="006E2D02" w:rsidRPr="008D5139">
        <w:rPr>
          <w:rFonts w:asciiTheme="minorHAnsi" w:hAnsiTheme="minorHAnsi"/>
          <w:color w:val="auto"/>
          <w:sz w:val="22"/>
          <w:szCs w:val="22"/>
        </w:rPr>
        <w:t xml:space="preserve">eerkracht ‘hoor en wederhoor’. </w:t>
      </w:r>
    </w:p>
    <w:p w:rsidR="006E2D02" w:rsidRPr="008D5139" w:rsidRDefault="00CE3B56" w:rsidP="006E2D02">
      <w:pPr>
        <w:pStyle w:val="Default"/>
        <w:rPr>
          <w:rFonts w:asciiTheme="minorHAnsi" w:hAnsiTheme="minorHAnsi"/>
          <w:color w:val="auto"/>
          <w:sz w:val="22"/>
          <w:szCs w:val="22"/>
        </w:rPr>
      </w:pPr>
      <w:r w:rsidRPr="008D5139">
        <w:rPr>
          <w:rFonts w:asciiTheme="minorHAnsi" w:hAnsiTheme="minorHAnsi"/>
          <w:color w:val="auto"/>
          <w:sz w:val="22"/>
          <w:szCs w:val="22"/>
        </w:rPr>
        <w:t>2.</w:t>
      </w:r>
      <w:r w:rsidR="006E2D02" w:rsidRPr="008D5139">
        <w:rPr>
          <w:rFonts w:asciiTheme="minorHAnsi" w:hAnsiTheme="minorHAnsi"/>
          <w:color w:val="auto"/>
          <w:sz w:val="22"/>
          <w:szCs w:val="22"/>
        </w:rPr>
        <w:t xml:space="preserve">De leerkracht heeft een gesprek met het slachtoffer of de slachtoffers van pestgedrag. </w:t>
      </w:r>
    </w:p>
    <w:p w:rsidR="006E2D02" w:rsidRPr="008D5139" w:rsidRDefault="00CE3B56" w:rsidP="006E2D02">
      <w:pPr>
        <w:pStyle w:val="Default"/>
        <w:rPr>
          <w:rFonts w:asciiTheme="minorHAnsi" w:hAnsiTheme="minorHAnsi"/>
          <w:color w:val="auto"/>
          <w:sz w:val="22"/>
          <w:szCs w:val="22"/>
        </w:rPr>
      </w:pPr>
      <w:r w:rsidRPr="008D5139">
        <w:rPr>
          <w:rFonts w:asciiTheme="minorHAnsi" w:hAnsiTheme="minorHAnsi"/>
          <w:color w:val="auto"/>
          <w:sz w:val="22"/>
          <w:szCs w:val="22"/>
        </w:rPr>
        <w:t>3.D</w:t>
      </w:r>
      <w:r w:rsidR="006E2D02" w:rsidRPr="008D5139">
        <w:rPr>
          <w:rFonts w:asciiTheme="minorHAnsi" w:hAnsiTheme="minorHAnsi"/>
          <w:color w:val="auto"/>
          <w:sz w:val="22"/>
          <w:szCs w:val="22"/>
        </w:rPr>
        <w:t xml:space="preserve">e leerkracht </w:t>
      </w:r>
      <w:r w:rsidRPr="008D5139">
        <w:rPr>
          <w:rFonts w:asciiTheme="minorHAnsi" w:hAnsiTheme="minorHAnsi"/>
          <w:color w:val="auto"/>
          <w:sz w:val="22"/>
          <w:szCs w:val="22"/>
        </w:rPr>
        <w:t xml:space="preserve">heeft </w:t>
      </w:r>
      <w:r w:rsidR="006E2D02" w:rsidRPr="008D5139">
        <w:rPr>
          <w:rFonts w:asciiTheme="minorHAnsi" w:hAnsiTheme="minorHAnsi"/>
          <w:color w:val="auto"/>
          <w:sz w:val="22"/>
          <w:szCs w:val="22"/>
        </w:rPr>
        <w:t xml:space="preserve">een gesprek met de leerling of leerlingen waarover een klacht is binnen gekomen. </w:t>
      </w:r>
    </w:p>
    <w:p w:rsidR="00CE3B56" w:rsidRPr="008D5139" w:rsidRDefault="00CE3B56" w:rsidP="006E2D02">
      <w:pPr>
        <w:pStyle w:val="Default"/>
        <w:rPr>
          <w:rFonts w:asciiTheme="minorHAnsi" w:hAnsiTheme="minorHAnsi"/>
          <w:color w:val="auto"/>
          <w:sz w:val="22"/>
          <w:szCs w:val="22"/>
        </w:rPr>
      </w:pPr>
      <w:r w:rsidRPr="008D5139">
        <w:rPr>
          <w:rFonts w:asciiTheme="minorHAnsi" w:hAnsiTheme="minorHAnsi"/>
          <w:color w:val="auto"/>
          <w:sz w:val="22"/>
          <w:szCs w:val="22"/>
        </w:rPr>
        <w:t>N.B. Punt 2 en 3 kunnen tegelijkertijd plaatsvinden</w:t>
      </w:r>
    </w:p>
    <w:p w:rsidR="00CE3B56" w:rsidRPr="008D5139" w:rsidRDefault="00CE3B56" w:rsidP="00CE3B56">
      <w:pPr>
        <w:pStyle w:val="Default"/>
        <w:rPr>
          <w:rFonts w:asciiTheme="minorHAnsi" w:hAnsiTheme="minorHAnsi"/>
          <w:color w:val="auto"/>
          <w:sz w:val="22"/>
          <w:szCs w:val="22"/>
        </w:rPr>
      </w:pPr>
      <w:r w:rsidRPr="008D5139">
        <w:rPr>
          <w:rFonts w:asciiTheme="minorHAnsi" w:hAnsiTheme="minorHAnsi"/>
          <w:color w:val="auto"/>
          <w:sz w:val="22"/>
          <w:szCs w:val="22"/>
        </w:rPr>
        <w:t>4. De leerkracht maakt melding van het gebeurde bij de IB-er en in de Pedagogische werkvergadering.</w:t>
      </w:r>
    </w:p>
    <w:p w:rsidR="00CE3B56" w:rsidRPr="008D5139" w:rsidRDefault="00CE3B56" w:rsidP="006E2D02">
      <w:pPr>
        <w:pStyle w:val="Default"/>
        <w:rPr>
          <w:rFonts w:asciiTheme="minorHAnsi" w:hAnsiTheme="minorHAnsi"/>
          <w:color w:val="auto"/>
          <w:sz w:val="22"/>
          <w:szCs w:val="22"/>
        </w:rPr>
      </w:pPr>
    </w:p>
    <w:p w:rsidR="00CE3B56" w:rsidRDefault="006E2D02" w:rsidP="006E2D02">
      <w:pPr>
        <w:pStyle w:val="Default"/>
        <w:rPr>
          <w:rFonts w:asciiTheme="minorHAnsi" w:hAnsiTheme="minorHAnsi"/>
          <w:color w:val="auto"/>
          <w:sz w:val="22"/>
          <w:szCs w:val="22"/>
        </w:rPr>
      </w:pPr>
      <w:r w:rsidRPr="008D5139">
        <w:rPr>
          <w:rFonts w:asciiTheme="minorHAnsi" w:hAnsiTheme="minorHAnsi"/>
          <w:color w:val="auto"/>
          <w:sz w:val="22"/>
          <w:szCs w:val="22"/>
        </w:rPr>
        <w:t xml:space="preserve">Op basis van de informatie uit de gesprekken onderneemt de leerkracht altijd actie. Zowel naar de gepeste leerling(en) als de </w:t>
      </w:r>
      <w:proofErr w:type="spellStart"/>
      <w:r w:rsidRPr="008D5139">
        <w:rPr>
          <w:rFonts w:asciiTheme="minorHAnsi" w:hAnsiTheme="minorHAnsi"/>
          <w:color w:val="auto"/>
          <w:sz w:val="22"/>
          <w:szCs w:val="22"/>
        </w:rPr>
        <w:t>pester</w:t>
      </w:r>
      <w:proofErr w:type="spellEnd"/>
      <w:r w:rsidRPr="008D5139">
        <w:rPr>
          <w:rFonts w:asciiTheme="minorHAnsi" w:hAnsiTheme="minorHAnsi"/>
          <w:color w:val="auto"/>
          <w:sz w:val="22"/>
          <w:szCs w:val="22"/>
        </w:rPr>
        <w:t>(s)</w:t>
      </w:r>
      <w:r w:rsidR="00CE3B56" w:rsidRPr="008D5139">
        <w:rPr>
          <w:rFonts w:asciiTheme="minorHAnsi" w:hAnsiTheme="minorHAnsi"/>
          <w:color w:val="auto"/>
          <w:sz w:val="22"/>
          <w:szCs w:val="22"/>
        </w:rPr>
        <w:t xml:space="preserve"> en ook naar de klas als geheel door de in het verhaal genoemde activiteit te onderzoeken op zijn positieve kant.</w:t>
      </w:r>
    </w:p>
    <w:p w:rsidR="00C935B1" w:rsidRPr="008D5139" w:rsidRDefault="00C935B1" w:rsidP="006E2D02">
      <w:pPr>
        <w:pStyle w:val="Default"/>
        <w:rPr>
          <w:rFonts w:asciiTheme="minorHAnsi" w:hAnsiTheme="minorHAnsi"/>
          <w:color w:val="auto"/>
          <w:sz w:val="22"/>
          <w:szCs w:val="22"/>
        </w:rPr>
      </w:pPr>
      <w:r>
        <w:rPr>
          <w:rFonts w:asciiTheme="minorHAnsi" w:hAnsiTheme="minorHAnsi"/>
          <w:color w:val="auto"/>
          <w:sz w:val="22"/>
          <w:szCs w:val="22"/>
        </w:rPr>
        <w:t xml:space="preserve">Daarnaast wordt de </w:t>
      </w:r>
      <w:proofErr w:type="spellStart"/>
      <w:r>
        <w:rPr>
          <w:rFonts w:asciiTheme="minorHAnsi" w:hAnsiTheme="minorHAnsi"/>
          <w:color w:val="auto"/>
          <w:sz w:val="22"/>
          <w:szCs w:val="22"/>
        </w:rPr>
        <w:t>pester</w:t>
      </w:r>
      <w:proofErr w:type="spellEnd"/>
      <w:r>
        <w:rPr>
          <w:rFonts w:asciiTheme="minorHAnsi" w:hAnsiTheme="minorHAnsi"/>
          <w:color w:val="auto"/>
          <w:sz w:val="22"/>
          <w:szCs w:val="22"/>
        </w:rPr>
        <w:t xml:space="preserve"> gevraagd zijn gedrag te staken: ‘Ik wil niet meer dat je het doet”. Daar wordt vervolgens streng op toegezien.</w:t>
      </w:r>
    </w:p>
    <w:p w:rsidR="00CE3B56" w:rsidRPr="008D5139" w:rsidRDefault="00CE3B56" w:rsidP="006E2D02">
      <w:pPr>
        <w:pStyle w:val="Default"/>
        <w:rPr>
          <w:rFonts w:asciiTheme="minorHAnsi" w:hAnsiTheme="minorHAnsi"/>
          <w:color w:val="auto"/>
          <w:sz w:val="22"/>
          <w:szCs w:val="22"/>
        </w:rPr>
      </w:pPr>
    </w:p>
    <w:p w:rsidR="00C935B1" w:rsidRDefault="00C935B1" w:rsidP="006E2D02">
      <w:pPr>
        <w:pStyle w:val="Default"/>
        <w:rPr>
          <w:rFonts w:asciiTheme="minorHAnsi" w:hAnsiTheme="minorHAnsi"/>
          <w:color w:val="auto"/>
          <w:sz w:val="22"/>
          <w:szCs w:val="22"/>
        </w:rPr>
      </w:pPr>
      <w:r>
        <w:rPr>
          <w:rFonts w:asciiTheme="minorHAnsi" w:hAnsiTheme="minorHAnsi"/>
          <w:color w:val="auto"/>
          <w:sz w:val="22"/>
          <w:szCs w:val="22"/>
        </w:rPr>
        <w:t>Als het pesten aanhoudt en echt ongewenst gedrag wordt trede</w:t>
      </w:r>
      <w:r w:rsidR="001E1985">
        <w:rPr>
          <w:rFonts w:asciiTheme="minorHAnsi" w:hAnsiTheme="minorHAnsi"/>
          <w:color w:val="auto"/>
          <w:sz w:val="22"/>
          <w:szCs w:val="22"/>
        </w:rPr>
        <w:t>n</w:t>
      </w:r>
      <w:r>
        <w:rPr>
          <w:rFonts w:asciiTheme="minorHAnsi" w:hAnsiTheme="minorHAnsi"/>
          <w:color w:val="auto"/>
          <w:sz w:val="22"/>
          <w:szCs w:val="22"/>
        </w:rPr>
        <w:t xml:space="preserve"> de vervolgstappen in werking uit het protoc</w:t>
      </w:r>
      <w:r w:rsidR="001E1985">
        <w:rPr>
          <w:rFonts w:asciiTheme="minorHAnsi" w:hAnsiTheme="minorHAnsi"/>
          <w:color w:val="auto"/>
          <w:sz w:val="22"/>
          <w:szCs w:val="22"/>
        </w:rPr>
        <w:t>o</w:t>
      </w:r>
      <w:r>
        <w:rPr>
          <w:rFonts w:asciiTheme="minorHAnsi" w:hAnsiTheme="minorHAnsi"/>
          <w:color w:val="auto"/>
          <w:sz w:val="22"/>
          <w:szCs w:val="22"/>
        </w:rPr>
        <w:t>l sociale omgang</w:t>
      </w:r>
      <w:r w:rsidR="001E1985">
        <w:rPr>
          <w:rFonts w:asciiTheme="minorHAnsi" w:hAnsiTheme="minorHAnsi"/>
          <w:color w:val="auto"/>
          <w:sz w:val="22"/>
          <w:szCs w:val="22"/>
        </w:rPr>
        <w:t>.</w:t>
      </w:r>
    </w:p>
    <w:p w:rsidR="00315091" w:rsidRPr="00D76EA9" w:rsidRDefault="00975259" w:rsidP="00D76EA9">
      <w:pPr>
        <w:ind w:left="5664" w:firstLine="708"/>
        <w:rPr>
          <w:rFonts w:asciiTheme="minorHAnsi" w:hAnsiTheme="minorHAnsi"/>
        </w:rPr>
      </w:pPr>
      <w:r w:rsidRPr="00D76EA9">
        <w:rPr>
          <w:rFonts w:asciiTheme="minorHAnsi" w:hAnsiTheme="minorHAnsi"/>
        </w:rPr>
        <w:t>Vastgesteld 2</w:t>
      </w:r>
      <w:r w:rsidR="00E92FD2" w:rsidRPr="00D76EA9">
        <w:rPr>
          <w:rFonts w:asciiTheme="minorHAnsi" w:hAnsiTheme="minorHAnsi"/>
        </w:rPr>
        <w:t>-11</w:t>
      </w:r>
      <w:r w:rsidRPr="00D76EA9">
        <w:rPr>
          <w:rFonts w:asciiTheme="minorHAnsi" w:hAnsiTheme="minorHAnsi"/>
        </w:rPr>
        <w:t>-2016</w:t>
      </w:r>
    </w:p>
    <w:p w:rsidR="00D76EA9" w:rsidRPr="00D76EA9" w:rsidRDefault="00D76EA9" w:rsidP="00D76EA9">
      <w:pPr>
        <w:rPr>
          <w:rFonts w:asciiTheme="minorHAnsi" w:hAnsiTheme="minorHAnsi"/>
          <w:b/>
          <w:lang w:eastAsia="nl-NL"/>
        </w:rPr>
      </w:pPr>
      <w:r w:rsidRPr="00D76EA9">
        <w:rPr>
          <w:rFonts w:asciiTheme="minorHAnsi" w:hAnsiTheme="minorHAnsi"/>
          <w:b/>
          <w:lang w:eastAsia="nl-NL"/>
        </w:rPr>
        <w:lastRenderedPageBreak/>
        <w:t>Bijlage.</w:t>
      </w:r>
    </w:p>
    <w:p w:rsidR="00D76EA9" w:rsidRPr="00D76EA9" w:rsidRDefault="00D76EA9" w:rsidP="00D76EA9">
      <w:pPr>
        <w:rPr>
          <w:rFonts w:ascii="Times New Roman" w:hAnsi="Times New Roman"/>
          <w:sz w:val="24"/>
          <w:szCs w:val="24"/>
          <w:lang w:eastAsia="nl-NL"/>
        </w:rPr>
      </w:pPr>
    </w:p>
    <w:p w:rsidR="00D76EA9" w:rsidRPr="00D76EA9" w:rsidRDefault="00D76EA9" w:rsidP="00D76EA9">
      <w:pPr>
        <w:rPr>
          <w:rFonts w:ascii="Times New Roman" w:eastAsia="Calibri" w:hAnsi="Times New Roman"/>
        </w:rPr>
      </w:pPr>
      <w:r w:rsidRPr="00D76EA9">
        <w:rPr>
          <w:rFonts w:ascii="Arial" w:eastAsia="Calibri" w:hAnsi="Arial" w:cs="Arial"/>
          <w:b/>
        </w:rPr>
        <w:t xml:space="preserve">Werkblad: Onbegrepen gedrag  </w:t>
      </w:r>
      <w:r w:rsidRPr="00D76EA9">
        <w:rPr>
          <w:rFonts w:ascii="Arial" w:eastAsia="Calibri" w:hAnsi="Arial" w:cs="Arial"/>
          <w:b/>
        </w:rPr>
        <w:tab/>
      </w:r>
      <w:r w:rsidRPr="00D76EA9">
        <w:rPr>
          <w:rFonts w:ascii="Arial" w:eastAsia="Calibri" w:hAnsi="Arial" w:cs="Arial"/>
          <w:b/>
        </w:rPr>
        <w:tab/>
      </w:r>
      <w:r w:rsidRPr="00D76EA9">
        <w:rPr>
          <w:rFonts w:ascii="Arial" w:eastAsia="Calibri" w:hAnsi="Arial" w:cs="Arial"/>
          <w:b/>
        </w:rPr>
        <w:tab/>
      </w:r>
      <w:r w:rsidRPr="00D76EA9">
        <w:rPr>
          <w:rFonts w:ascii="Arial" w:eastAsia="Calibri" w:hAnsi="Arial" w:cs="Arial"/>
          <w:b/>
          <w:i/>
        </w:rPr>
        <w:t>‘ontwerpend verkennen’</w:t>
      </w:r>
    </w:p>
    <w:tbl>
      <w:tblPr>
        <w:tblW w:w="97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718"/>
        <w:gridCol w:w="2323"/>
        <w:gridCol w:w="3402"/>
        <w:gridCol w:w="6"/>
      </w:tblGrid>
      <w:tr w:rsidR="00D76EA9" w:rsidRPr="00D76EA9" w:rsidTr="002F089A">
        <w:trPr>
          <w:gridAfter w:val="1"/>
          <w:wAfter w:w="6" w:type="dxa"/>
        </w:trPr>
        <w:tc>
          <w:tcPr>
            <w:tcW w:w="339" w:type="dxa"/>
            <w:vMerge w:val="restart"/>
          </w:tcPr>
          <w:p w:rsidR="00D76EA9" w:rsidRPr="00D76EA9" w:rsidRDefault="00D76EA9" w:rsidP="00D76EA9">
            <w:pPr>
              <w:widowControl w:val="0"/>
              <w:rPr>
                <w:rFonts w:ascii="Arial" w:eastAsia="Calibri" w:hAnsi="Arial" w:cs="Arial"/>
              </w:rPr>
            </w:pPr>
          </w:p>
        </w:tc>
        <w:tc>
          <w:tcPr>
            <w:tcW w:w="3718" w:type="dxa"/>
          </w:tcPr>
          <w:p w:rsidR="00D76EA9" w:rsidRPr="00D76EA9" w:rsidRDefault="00D76EA9" w:rsidP="00D76EA9">
            <w:pPr>
              <w:widowControl w:val="0"/>
              <w:rPr>
                <w:rFonts w:ascii="Arial" w:eastAsia="Calibri" w:hAnsi="Arial" w:cs="Arial"/>
                <w:i/>
              </w:rPr>
            </w:pPr>
            <w:r w:rsidRPr="00D76EA9">
              <w:rPr>
                <w:rFonts w:ascii="Arial" w:eastAsia="Calibri" w:hAnsi="Arial" w:cs="Arial"/>
                <w:bCs/>
              </w:rPr>
              <w:t xml:space="preserve">Naam leerling: </w:t>
            </w:r>
          </w:p>
        </w:tc>
        <w:tc>
          <w:tcPr>
            <w:tcW w:w="2323" w:type="dxa"/>
          </w:tcPr>
          <w:p w:rsidR="00D76EA9" w:rsidRPr="00D76EA9" w:rsidRDefault="00D76EA9" w:rsidP="00D76EA9">
            <w:pPr>
              <w:widowControl w:val="0"/>
              <w:rPr>
                <w:rFonts w:ascii="Arial" w:eastAsia="Calibri" w:hAnsi="Arial" w:cs="Arial"/>
                <w:i/>
              </w:rPr>
            </w:pPr>
            <w:proofErr w:type="spellStart"/>
            <w:r w:rsidRPr="00D76EA9">
              <w:rPr>
                <w:rFonts w:ascii="Arial" w:eastAsia="Calibri" w:hAnsi="Arial" w:cs="Arial"/>
                <w:kern w:val="32"/>
              </w:rPr>
              <w:t>Geb.datum</w:t>
            </w:r>
            <w:proofErr w:type="spellEnd"/>
            <w:r w:rsidRPr="00D76EA9">
              <w:rPr>
                <w:rFonts w:ascii="Arial" w:eastAsia="Calibri" w:hAnsi="Arial" w:cs="Arial"/>
                <w:kern w:val="32"/>
              </w:rPr>
              <w:t>:</w:t>
            </w:r>
          </w:p>
        </w:tc>
        <w:tc>
          <w:tcPr>
            <w:tcW w:w="3402" w:type="dxa"/>
          </w:tcPr>
          <w:p w:rsidR="00D76EA9" w:rsidRPr="00D76EA9" w:rsidRDefault="00D76EA9" w:rsidP="00D76EA9">
            <w:pPr>
              <w:rPr>
                <w:rFonts w:ascii="Arial" w:eastAsia="Calibri" w:hAnsi="Arial" w:cs="Arial"/>
                <w:kern w:val="32"/>
              </w:rPr>
            </w:pPr>
            <w:r w:rsidRPr="00D76EA9">
              <w:rPr>
                <w:rFonts w:ascii="Arial" w:eastAsia="Calibri" w:hAnsi="Arial" w:cs="Arial"/>
                <w:kern w:val="32"/>
              </w:rPr>
              <w:t xml:space="preserve">datum: </w:t>
            </w:r>
          </w:p>
        </w:tc>
      </w:tr>
      <w:tr w:rsidR="00D76EA9" w:rsidRPr="00D76EA9" w:rsidTr="002F089A">
        <w:tc>
          <w:tcPr>
            <w:tcW w:w="339" w:type="dxa"/>
            <w:vMerge/>
          </w:tcPr>
          <w:p w:rsidR="00D76EA9" w:rsidRPr="00D76EA9" w:rsidRDefault="00D76EA9" w:rsidP="00D76EA9">
            <w:pPr>
              <w:widowControl w:val="0"/>
              <w:rPr>
                <w:rFonts w:ascii="Arial" w:eastAsia="Calibri" w:hAnsi="Arial" w:cs="Arial"/>
              </w:rPr>
            </w:pPr>
          </w:p>
        </w:tc>
        <w:tc>
          <w:tcPr>
            <w:tcW w:w="6041" w:type="dxa"/>
            <w:gridSpan w:val="2"/>
          </w:tcPr>
          <w:p w:rsidR="00D76EA9" w:rsidRPr="00D76EA9" w:rsidRDefault="00D76EA9" w:rsidP="00D76EA9">
            <w:pPr>
              <w:widowControl w:val="0"/>
              <w:rPr>
                <w:rFonts w:ascii="Arial" w:eastAsia="Calibri" w:hAnsi="Arial" w:cs="Arial"/>
                <w:i/>
              </w:rPr>
            </w:pPr>
            <w:r w:rsidRPr="00D76EA9">
              <w:rPr>
                <w:rFonts w:ascii="Arial" w:eastAsia="Calibri" w:hAnsi="Arial" w:cs="Arial"/>
              </w:rPr>
              <w:t xml:space="preserve">Gedaan door: </w:t>
            </w:r>
          </w:p>
        </w:tc>
        <w:tc>
          <w:tcPr>
            <w:tcW w:w="3408" w:type="dxa"/>
            <w:gridSpan w:val="2"/>
          </w:tcPr>
          <w:p w:rsidR="00D76EA9" w:rsidRPr="00D76EA9" w:rsidRDefault="00D76EA9" w:rsidP="00D76EA9">
            <w:pPr>
              <w:rPr>
                <w:rFonts w:ascii="Arial" w:eastAsia="Calibri" w:hAnsi="Arial" w:cs="Arial"/>
                <w:kern w:val="32"/>
              </w:rPr>
            </w:pPr>
            <w:r w:rsidRPr="00D76EA9">
              <w:rPr>
                <w:rFonts w:ascii="Arial" w:eastAsia="Calibri" w:hAnsi="Arial" w:cs="Arial"/>
                <w:kern w:val="32"/>
              </w:rPr>
              <w:t xml:space="preserve">inbrenger: </w:t>
            </w:r>
          </w:p>
        </w:tc>
      </w:tr>
      <w:tr w:rsidR="00D76EA9" w:rsidRPr="00D76EA9" w:rsidTr="002F089A">
        <w:trPr>
          <w:gridAfter w:val="1"/>
          <w:wAfter w:w="6" w:type="dxa"/>
        </w:trPr>
        <w:tc>
          <w:tcPr>
            <w:tcW w:w="339" w:type="dxa"/>
          </w:tcPr>
          <w:p w:rsidR="00D76EA9" w:rsidRPr="00D76EA9" w:rsidRDefault="00D76EA9" w:rsidP="00D76EA9">
            <w:pPr>
              <w:widowControl w:val="0"/>
              <w:rPr>
                <w:rFonts w:ascii="Arial" w:eastAsia="Calibri" w:hAnsi="Arial" w:cs="Arial"/>
              </w:rPr>
            </w:pPr>
            <w:r w:rsidRPr="00D76EA9">
              <w:rPr>
                <w:rFonts w:ascii="Arial" w:eastAsia="Calibri" w:hAnsi="Arial" w:cs="Arial"/>
              </w:rPr>
              <w:t>1</w:t>
            </w:r>
          </w:p>
        </w:tc>
        <w:tc>
          <w:tcPr>
            <w:tcW w:w="9443" w:type="dxa"/>
            <w:gridSpan w:val="3"/>
          </w:tcPr>
          <w:p w:rsidR="00D76EA9" w:rsidRPr="00D76EA9" w:rsidRDefault="00D76EA9" w:rsidP="00D76EA9">
            <w:pPr>
              <w:widowControl w:val="0"/>
              <w:rPr>
                <w:rFonts w:ascii="Arial" w:eastAsia="Calibri" w:hAnsi="Arial" w:cs="Arial"/>
                <w:sz w:val="20"/>
                <w:szCs w:val="20"/>
              </w:rPr>
            </w:pPr>
            <w:r w:rsidRPr="00D76EA9">
              <w:rPr>
                <w:rFonts w:ascii="Arial" w:eastAsia="Calibri" w:hAnsi="Arial" w:cs="Arial"/>
                <w:sz w:val="20"/>
                <w:szCs w:val="20"/>
              </w:rPr>
              <w:t xml:space="preserve">Inbrenger vertelt een onbegrepen situatie. </w:t>
            </w:r>
          </w:p>
          <w:p w:rsidR="00D76EA9" w:rsidRPr="00D76EA9" w:rsidRDefault="00D76EA9" w:rsidP="00D76EA9">
            <w:pPr>
              <w:widowControl w:val="0"/>
              <w:rPr>
                <w:rFonts w:ascii="Arial" w:eastAsia="Calibri" w:hAnsi="Arial" w:cs="Arial"/>
                <w:sz w:val="20"/>
                <w:szCs w:val="20"/>
              </w:rPr>
            </w:pPr>
            <w:r w:rsidRPr="00D76EA9">
              <w:rPr>
                <w:rFonts w:ascii="Arial" w:eastAsia="Calibri" w:hAnsi="Arial" w:cs="Arial"/>
                <w:sz w:val="20"/>
                <w:szCs w:val="20"/>
              </w:rPr>
              <w:t>Schrijf het zo letterlijk mogelijk op. Onderstreep het onbegrepene.</w:t>
            </w:r>
          </w:p>
        </w:tc>
      </w:tr>
      <w:tr w:rsidR="00D76EA9" w:rsidRPr="00D76EA9" w:rsidTr="002F089A">
        <w:trPr>
          <w:gridAfter w:val="1"/>
          <w:wAfter w:w="6" w:type="dxa"/>
        </w:trPr>
        <w:tc>
          <w:tcPr>
            <w:tcW w:w="339" w:type="dxa"/>
          </w:tcPr>
          <w:p w:rsidR="00D76EA9" w:rsidRPr="00D76EA9" w:rsidRDefault="00D76EA9" w:rsidP="00D76EA9">
            <w:pPr>
              <w:widowControl w:val="0"/>
              <w:rPr>
                <w:rFonts w:ascii="Arial" w:eastAsia="Calibri" w:hAnsi="Arial" w:cs="Arial"/>
              </w:rPr>
            </w:pPr>
          </w:p>
        </w:tc>
        <w:tc>
          <w:tcPr>
            <w:tcW w:w="9443" w:type="dxa"/>
            <w:gridSpan w:val="3"/>
          </w:tcPr>
          <w:p w:rsidR="00D76EA9" w:rsidRPr="00D76EA9" w:rsidRDefault="00D76EA9" w:rsidP="00D76EA9">
            <w:pPr>
              <w:widowControl w:val="0"/>
              <w:rPr>
                <w:rFonts w:ascii="Arial" w:eastAsia="Calibri" w:hAnsi="Arial" w:cs="Arial"/>
                <w:i/>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tc>
      </w:tr>
      <w:tr w:rsidR="00D76EA9" w:rsidRPr="00D76EA9" w:rsidTr="002F089A">
        <w:trPr>
          <w:gridAfter w:val="1"/>
          <w:wAfter w:w="6" w:type="dxa"/>
          <w:trHeight w:val="443"/>
        </w:trPr>
        <w:tc>
          <w:tcPr>
            <w:tcW w:w="339" w:type="dxa"/>
            <w:vMerge w:val="restart"/>
            <w:shd w:val="clear" w:color="auto" w:fill="auto"/>
          </w:tcPr>
          <w:p w:rsidR="00D76EA9" w:rsidRPr="00D76EA9" w:rsidRDefault="00D76EA9" w:rsidP="00D76EA9">
            <w:pPr>
              <w:widowControl w:val="0"/>
              <w:rPr>
                <w:rFonts w:ascii="Arial" w:eastAsia="Calibri" w:hAnsi="Arial" w:cs="Arial"/>
              </w:rPr>
            </w:pPr>
            <w:r w:rsidRPr="00D76EA9">
              <w:rPr>
                <w:rFonts w:ascii="Arial" w:eastAsia="Calibri" w:hAnsi="Arial" w:cs="Arial"/>
              </w:rPr>
              <w:t>2</w:t>
            </w:r>
          </w:p>
        </w:tc>
        <w:tc>
          <w:tcPr>
            <w:tcW w:w="9443" w:type="dxa"/>
            <w:gridSpan w:val="3"/>
          </w:tcPr>
          <w:p w:rsidR="00D76EA9" w:rsidRPr="00D76EA9" w:rsidRDefault="00D76EA9" w:rsidP="00D76EA9">
            <w:pPr>
              <w:widowControl w:val="0"/>
              <w:rPr>
                <w:rFonts w:ascii="Arial" w:eastAsia="Calibri" w:hAnsi="Arial" w:cs="Arial"/>
                <w:sz w:val="20"/>
                <w:szCs w:val="20"/>
              </w:rPr>
            </w:pPr>
            <w:r w:rsidRPr="00D76EA9">
              <w:rPr>
                <w:rFonts w:ascii="Arial" w:eastAsia="Calibri" w:hAnsi="Arial" w:cs="Arial"/>
                <w:sz w:val="20"/>
                <w:szCs w:val="20"/>
              </w:rPr>
              <w:t>Stel het onbegrepene als zinnig, als vaardig (denk daarbij t/m stap 5 niet aan de besproken persoon).In welk beroep is dat onbegrepene een kwaliteit? In welke situatie is die activiteit zinnig? Beschrijf hoe die vakman/vrouw zijn werk doet.</w:t>
            </w:r>
          </w:p>
        </w:tc>
      </w:tr>
      <w:tr w:rsidR="00D76EA9" w:rsidRPr="00D76EA9" w:rsidTr="002F089A">
        <w:trPr>
          <w:gridAfter w:val="1"/>
          <w:wAfter w:w="6" w:type="dxa"/>
          <w:trHeight w:val="443"/>
        </w:trPr>
        <w:tc>
          <w:tcPr>
            <w:tcW w:w="339" w:type="dxa"/>
            <w:vMerge/>
            <w:shd w:val="clear" w:color="auto" w:fill="auto"/>
          </w:tcPr>
          <w:p w:rsidR="00D76EA9" w:rsidRPr="00D76EA9" w:rsidRDefault="00D76EA9" w:rsidP="00D76EA9">
            <w:pPr>
              <w:widowControl w:val="0"/>
              <w:rPr>
                <w:rFonts w:ascii="Arial" w:eastAsia="Calibri" w:hAnsi="Arial" w:cs="Arial"/>
              </w:rPr>
            </w:pPr>
          </w:p>
        </w:tc>
        <w:tc>
          <w:tcPr>
            <w:tcW w:w="9443" w:type="dxa"/>
            <w:gridSpan w:val="3"/>
          </w:tcPr>
          <w:p w:rsidR="00D76EA9" w:rsidRPr="00D76EA9" w:rsidRDefault="00D76EA9" w:rsidP="00D76EA9">
            <w:pPr>
              <w:widowControl w:val="0"/>
              <w:rPr>
                <w:rFonts w:ascii="Arial" w:eastAsia="Calibri" w:hAnsi="Arial" w:cs="Arial"/>
                <w:i/>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tc>
      </w:tr>
      <w:tr w:rsidR="00D76EA9" w:rsidRPr="00D76EA9" w:rsidTr="002F089A">
        <w:trPr>
          <w:gridAfter w:val="1"/>
          <w:wAfter w:w="6" w:type="dxa"/>
          <w:trHeight w:val="725"/>
        </w:trPr>
        <w:tc>
          <w:tcPr>
            <w:tcW w:w="339" w:type="dxa"/>
            <w:vMerge w:val="restart"/>
            <w:shd w:val="clear" w:color="auto" w:fill="auto"/>
          </w:tcPr>
          <w:p w:rsidR="00D76EA9" w:rsidRPr="00D76EA9" w:rsidRDefault="00D76EA9" w:rsidP="00D76EA9">
            <w:pPr>
              <w:widowControl w:val="0"/>
              <w:rPr>
                <w:rFonts w:ascii="Arial" w:eastAsia="Calibri" w:hAnsi="Arial" w:cs="Arial"/>
              </w:rPr>
            </w:pPr>
            <w:r w:rsidRPr="00D76EA9">
              <w:rPr>
                <w:rFonts w:ascii="Arial" w:eastAsia="Calibri" w:hAnsi="Arial" w:cs="Arial"/>
              </w:rPr>
              <w:t>3</w:t>
            </w:r>
          </w:p>
        </w:tc>
        <w:tc>
          <w:tcPr>
            <w:tcW w:w="9443" w:type="dxa"/>
            <w:gridSpan w:val="3"/>
          </w:tcPr>
          <w:p w:rsidR="00D76EA9" w:rsidRPr="00D76EA9" w:rsidRDefault="00D76EA9" w:rsidP="00D76EA9">
            <w:pPr>
              <w:widowControl w:val="0"/>
              <w:rPr>
                <w:rFonts w:ascii="Arial" w:eastAsia="Calibri" w:hAnsi="Arial" w:cs="Arial"/>
                <w:sz w:val="20"/>
                <w:szCs w:val="20"/>
              </w:rPr>
            </w:pPr>
            <w:r w:rsidRPr="00D76EA9">
              <w:rPr>
                <w:rFonts w:ascii="Arial" w:eastAsia="Calibri" w:hAnsi="Arial" w:cs="Arial"/>
                <w:kern w:val="32"/>
                <w:sz w:val="20"/>
                <w:szCs w:val="20"/>
              </w:rPr>
              <w:t>Onderstreep nu in deze beschrijving twee kernwerkwoorden.</w:t>
            </w:r>
            <w:r w:rsidRPr="00D76EA9" w:rsidDel="0059548A">
              <w:rPr>
                <w:rFonts w:ascii="Arial" w:eastAsia="Calibri" w:hAnsi="Arial" w:cs="Arial"/>
                <w:sz w:val="20"/>
                <w:szCs w:val="20"/>
              </w:rPr>
              <w:t xml:space="preserve"> </w:t>
            </w:r>
            <w:r w:rsidRPr="00D76EA9">
              <w:rPr>
                <w:rFonts w:ascii="Arial" w:eastAsia="Calibri" w:hAnsi="Arial" w:cs="Arial"/>
                <w:kern w:val="32"/>
                <w:sz w:val="20"/>
                <w:szCs w:val="20"/>
              </w:rPr>
              <w:t>Schrijf deze hieronder op.</w:t>
            </w:r>
          </w:p>
          <w:p w:rsidR="00D76EA9" w:rsidRPr="00D76EA9" w:rsidRDefault="00D76EA9" w:rsidP="00D76EA9">
            <w:pPr>
              <w:widowControl w:val="0"/>
              <w:rPr>
                <w:rFonts w:ascii="Arial" w:eastAsia="Calibri" w:hAnsi="Arial" w:cs="Arial"/>
                <w:kern w:val="32"/>
                <w:sz w:val="20"/>
                <w:szCs w:val="20"/>
              </w:rPr>
            </w:pPr>
            <w:r w:rsidRPr="00D76EA9">
              <w:rPr>
                <w:rFonts w:ascii="Arial" w:eastAsia="Calibri" w:hAnsi="Arial" w:cs="Arial"/>
                <w:kern w:val="32"/>
                <w:sz w:val="20"/>
                <w:szCs w:val="20"/>
              </w:rPr>
              <w:t>Plaats achter het 1</w:t>
            </w:r>
            <w:r w:rsidRPr="00D76EA9">
              <w:rPr>
                <w:rFonts w:ascii="Arial" w:eastAsia="Calibri" w:hAnsi="Arial" w:cs="Arial"/>
                <w:kern w:val="32"/>
                <w:sz w:val="20"/>
                <w:szCs w:val="20"/>
                <w:vertAlign w:val="superscript"/>
              </w:rPr>
              <w:t>ste</w:t>
            </w:r>
            <w:r w:rsidRPr="00D76EA9">
              <w:rPr>
                <w:rFonts w:ascii="Arial" w:eastAsia="Calibri" w:hAnsi="Arial" w:cs="Arial"/>
                <w:kern w:val="32"/>
                <w:sz w:val="20"/>
                <w:szCs w:val="20"/>
              </w:rPr>
              <w:t xml:space="preserve"> werkwoord een ‘d’ en laat het 2</w:t>
            </w:r>
            <w:r w:rsidRPr="00D76EA9">
              <w:rPr>
                <w:rFonts w:ascii="Arial" w:eastAsia="Calibri" w:hAnsi="Arial" w:cs="Arial"/>
                <w:kern w:val="32"/>
                <w:sz w:val="20"/>
                <w:szCs w:val="20"/>
                <w:vertAlign w:val="superscript"/>
              </w:rPr>
              <w:t>de</w:t>
            </w:r>
            <w:r w:rsidRPr="00D76EA9">
              <w:rPr>
                <w:rFonts w:ascii="Arial" w:eastAsia="Calibri" w:hAnsi="Arial" w:cs="Arial"/>
                <w:kern w:val="32"/>
                <w:sz w:val="20"/>
                <w:szCs w:val="20"/>
              </w:rPr>
              <w:t xml:space="preserve"> werkwoord in de actieve vorm. </w:t>
            </w:r>
          </w:p>
          <w:p w:rsidR="00D76EA9" w:rsidRPr="00D76EA9" w:rsidRDefault="00D76EA9" w:rsidP="00D76EA9">
            <w:pPr>
              <w:widowControl w:val="0"/>
              <w:rPr>
                <w:rFonts w:ascii="Arial" w:eastAsia="Calibri" w:hAnsi="Arial" w:cs="Arial"/>
                <w:sz w:val="20"/>
                <w:szCs w:val="20"/>
              </w:rPr>
            </w:pPr>
            <w:r w:rsidRPr="00D76EA9">
              <w:rPr>
                <w:rFonts w:ascii="Arial" w:eastAsia="Calibri" w:hAnsi="Arial" w:cs="Arial"/>
                <w:sz w:val="20"/>
                <w:szCs w:val="20"/>
              </w:rPr>
              <w:t>Met deze 2 woorden heb je de handelingsimpuls van de besproken persoon benoemd.</w:t>
            </w:r>
          </w:p>
        </w:tc>
      </w:tr>
      <w:tr w:rsidR="00D76EA9" w:rsidRPr="00D76EA9" w:rsidTr="002F089A">
        <w:trPr>
          <w:gridAfter w:val="1"/>
          <w:wAfter w:w="6" w:type="dxa"/>
          <w:trHeight w:val="264"/>
        </w:trPr>
        <w:tc>
          <w:tcPr>
            <w:tcW w:w="339" w:type="dxa"/>
            <w:vMerge/>
            <w:shd w:val="clear" w:color="auto" w:fill="auto"/>
          </w:tcPr>
          <w:p w:rsidR="00D76EA9" w:rsidRPr="00D76EA9" w:rsidRDefault="00D76EA9" w:rsidP="00D76EA9">
            <w:pPr>
              <w:widowControl w:val="0"/>
              <w:rPr>
                <w:rFonts w:ascii="Arial" w:eastAsia="Calibri" w:hAnsi="Arial" w:cs="Arial"/>
              </w:rPr>
            </w:pPr>
          </w:p>
        </w:tc>
        <w:tc>
          <w:tcPr>
            <w:tcW w:w="9443" w:type="dxa"/>
            <w:gridSpan w:val="3"/>
          </w:tcPr>
          <w:p w:rsidR="00D76EA9" w:rsidRPr="00D76EA9" w:rsidRDefault="00D76EA9" w:rsidP="00D76EA9">
            <w:pPr>
              <w:widowControl w:val="0"/>
              <w:rPr>
                <w:rFonts w:ascii="Arial" w:eastAsia="Calibri" w:hAnsi="Arial" w:cs="Arial"/>
                <w:i/>
                <w:sz w:val="20"/>
                <w:szCs w:val="20"/>
              </w:rPr>
            </w:pPr>
          </w:p>
          <w:p w:rsidR="00D76EA9" w:rsidRPr="00D76EA9" w:rsidRDefault="00D76EA9" w:rsidP="00D76EA9">
            <w:pPr>
              <w:rPr>
                <w:rFonts w:ascii="Times New Roman" w:eastAsia="Calibri" w:hAnsi="Times New Roman"/>
                <w:sz w:val="20"/>
                <w:szCs w:val="20"/>
              </w:rPr>
            </w:pPr>
          </w:p>
        </w:tc>
      </w:tr>
      <w:tr w:rsidR="00D76EA9" w:rsidRPr="00D76EA9" w:rsidTr="002F089A">
        <w:trPr>
          <w:gridAfter w:val="1"/>
          <w:wAfter w:w="6" w:type="dxa"/>
          <w:trHeight w:val="264"/>
        </w:trPr>
        <w:tc>
          <w:tcPr>
            <w:tcW w:w="339" w:type="dxa"/>
            <w:vMerge w:val="restart"/>
            <w:shd w:val="clear" w:color="auto" w:fill="auto"/>
          </w:tcPr>
          <w:p w:rsidR="00D76EA9" w:rsidRPr="00D76EA9" w:rsidRDefault="00D76EA9" w:rsidP="00D76EA9">
            <w:pPr>
              <w:widowControl w:val="0"/>
              <w:rPr>
                <w:rFonts w:ascii="Arial" w:eastAsia="Calibri" w:hAnsi="Arial" w:cs="Arial"/>
              </w:rPr>
            </w:pPr>
            <w:r w:rsidRPr="00D76EA9">
              <w:rPr>
                <w:rFonts w:ascii="Arial" w:eastAsia="Calibri" w:hAnsi="Arial" w:cs="Arial"/>
              </w:rPr>
              <w:t>4</w:t>
            </w:r>
          </w:p>
        </w:tc>
        <w:tc>
          <w:tcPr>
            <w:tcW w:w="9443" w:type="dxa"/>
            <w:gridSpan w:val="3"/>
          </w:tcPr>
          <w:p w:rsidR="00D76EA9" w:rsidRPr="00D76EA9" w:rsidRDefault="00D76EA9" w:rsidP="00D76EA9">
            <w:pPr>
              <w:rPr>
                <w:rFonts w:ascii="Arial" w:eastAsia="Calibri" w:hAnsi="Arial" w:cs="Arial"/>
                <w:kern w:val="32"/>
                <w:sz w:val="20"/>
                <w:szCs w:val="20"/>
              </w:rPr>
            </w:pPr>
            <w:r w:rsidRPr="00D76EA9">
              <w:rPr>
                <w:rFonts w:ascii="Arial" w:eastAsia="Calibri" w:hAnsi="Arial" w:cs="Arial"/>
                <w:kern w:val="32"/>
                <w:sz w:val="20"/>
                <w:szCs w:val="20"/>
              </w:rPr>
              <w:t xml:space="preserve">Waar handelde ik laatst met net zo’n dynamiek / wilsrichting? Wat deed ik daar? </w:t>
            </w:r>
          </w:p>
          <w:p w:rsidR="00D76EA9" w:rsidRPr="00D76EA9" w:rsidRDefault="00D76EA9" w:rsidP="00D76EA9">
            <w:pPr>
              <w:widowControl w:val="0"/>
              <w:rPr>
                <w:rFonts w:ascii="Arial" w:eastAsia="Calibri" w:hAnsi="Arial" w:cs="Arial"/>
                <w:sz w:val="20"/>
                <w:szCs w:val="20"/>
              </w:rPr>
            </w:pPr>
            <w:r w:rsidRPr="00D76EA9">
              <w:rPr>
                <w:rFonts w:ascii="Arial" w:eastAsia="Calibri" w:hAnsi="Arial" w:cs="Arial"/>
                <w:i/>
                <w:kern w:val="32"/>
                <w:sz w:val="20"/>
                <w:szCs w:val="20"/>
              </w:rPr>
              <w:t xml:space="preserve">of  </w:t>
            </w:r>
            <w:r w:rsidRPr="00D76EA9">
              <w:rPr>
                <w:rFonts w:ascii="Arial" w:eastAsia="Calibri" w:hAnsi="Arial" w:cs="Arial"/>
                <w:kern w:val="32"/>
                <w:sz w:val="20"/>
                <w:szCs w:val="20"/>
              </w:rPr>
              <w:t>Beeld ter plekke de handelingsimpuls in een rollenspelletje uit met materiaal dat voorhanden is. Beschrijf wat je in dit uitspelen, of het kijken ernaar, ontdekt als karakteristiek voor die manier van handelen.</w:t>
            </w:r>
          </w:p>
        </w:tc>
      </w:tr>
      <w:tr w:rsidR="00D76EA9" w:rsidRPr="00D76EA9" w:rsidTr="002F089A">
        <w:trPr>
          <w:gridAfter w:val="1"/>
          <w:wAfter w:w="6" w:type="dxa"/>
          <w:trHeight w:val="264"/>
        </w:trPr>
        <w:tc>
          <w:tcPr>
            <w:tcW w:w="339" w:type="dxa"/>
            <w:vMerge/>
            <w:shd w:val="clear" w:color="auto" w:fill="auto"/>
          </w:tcPr>
          <w:p w:rsidR="00D76EA9" w:rsidRPr="00D76EA9" w:rsidRDefault="00D76EA9" w:rsidP="00D76EA9">
            <w:pPr>
              <w:widowControl w:val="0"/>
              <w:rPr>
                <w:rFonts w:ascii="Arial" w:eastAsia="Calibri" w:hAnsi="Arial" w:cs="Arial"/>
              </w:rPr>
            </w:pPr>
          </w:p>
        </w:tc>
        <w:tc>
          <w:tcPr>
            <w:tcW w:w="9443" w:type="dxa"/>
            <w:gridSpan w:val="3"/>
          </w:tcPr>
          <w:p w:rsidR="00D76EA9" w:rsidRPr="00D76EA9" w:rsidRDefault="00D76EA9" w:rsidP="00D76EA9">
            <w:pPr>
              <w:widowControl w:val="0"/>
              <w:rPr>
                <w:rFonts w:ascii="Arial" w:eastAsia="Calibri" w:hAnsi="Arial" w:cs="Arial"/>
                <w:i/>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tc>
      </w:tr>
      <w:tr w:rsidR="00D76EA9" w:rsidRPr="00D76EA9" w:rsidTr="002F089A">
        <w:trPr>
          <w:gridAfter w:val="1"/>
          <w:wAfter w:w="6" w:type="dxa"/>
        </w:trPr>
        <w:tc>
          <w:tcPr>
            <w:tcW w:w="339" w:type="dxa"/>
            <w:vMerge w:val="restart"/>
          </w:tcPr>
          <w:p w:rsidR="00D76EA9" w:rsidRPr="00D76EA9" w:rsidRDefault="00D76EA9" w:rsidP="00D76EA9">
            <w:pPr>
              <w:widowControl w:val="0"/>
              <w:rPr>
                <w:rFonts w:ascii="Arial" w:eastAsia="Calibri" w:hAnsi="Arial" w:cs="Arial"/>
              </w:rPr>
            </w:pPr>
            <w:r w:rsidRPr="00D76EA9">
              <w:rPr>
                <w:rFonts w:ascii="Arial" w:eastAsia="Calibri" w:hAnsi="Arial" w:cs="Arial"/>
              </w:rPr>
              <w:t>5</w:t>
            </w:r>
          </w:p>
        </w:tc>
        <w:tc>
          <w:tcPr>
            <w:tcW w:w="9443" w:type="dxa"/>
            <w:gridSpan w:val="3"/>
          </w:tcPr>
          <w:p w:rsidR="00D76EA9" w:rsidRPr="00D76EA9" w:rsidRDefault="00D76EA9" w:rsidP="00D76EA9">
            <w:pPr>
              <w:widowControl w:val="0"/>
              <w:rPr>
                <w:rFonts w:ascii="Arial" w:eastAsia="Calibri" w:hAnsi="Arial" w:cs="Arial"/>
                <w:sz w:val="20"/>
                <w:szCs w:val="20"/>
              </w:rPr>
            </w:pPr>
            <w:r w:rsidRPr="00D76EA9">
              <w:rPr>
                <w:rFonts w:ascii="Arial" w:eastAsia="Calibri" w:hAnsi="Arial" w:cs="Arial"/>
                <w:sz w:val="20"/>
                <w:szCs w:val="20"/>
              </w:rPr>
              <w:t>Welke situatie tref je morgen aan en wat ga je dan doen? Sluit aan bij de handelingsimpuls/ wilsrichting van de besproken persoon (zie 3). Of: Geef een tip aan de inbrenger.</w:t>
            </w:r>
          </w:p>
        </w:tc>
      </w:tr>
      <w:tr w:rsidR="00D76EA9" w:rsidRPr="00D76EA9" w:rsidTr="002F089A">
        <w:trPr>
          <w:gridAfter w:val="1"/>
          <w:wAfter w:w="6" w:type="dxa"/>
        </w:trPr>
        <w:tc>
          <w:tcPr>
            <w:tcW w:w="339" w:type="dxa"/>
            <w:vMerge/>
          </w:tcPr>
          <w:p w:rsidR="00D76EA9" w:rsidRPr="00D76EA9" w:rsidRDefault="00D76EA9" w:rsidP="00D76EA9">
            <w:pPr>
              <w:widowControl w:val="0"/>
              <w:rPr>
                <w:rFonts w:ascii="Arial" w:eastAsia="Calibri" w:hAnsi="Arial" w:cs="Arial"/>
              </w:rPr>
            </w:pPr>
          </w:p>
        </w:tc>
        <w:tc>
          <w:tcPr>
            <w:tcW w:w="9443" w:type="dxa"/>
            <w:gridSpan w:val="3"/>
          </w:tcPr>
          <w:p w:rsidR="00D76EA9" w:rsidRPr="00D76EA9" w:rsidRDefault="00D76EA9" w:rsidP="00D76EA9">
            <w:pPr>
              <w:widowControl w:val="0"/>
              <w:rPr>
                <w:rFonts w:ascii="Arial" w:eastAsia="Calibri" w:hAnsi="Arial" w:cs="Arial"/>
                <w:i/>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sz w:val="20"/>
                <w:szCs w:val="20"/>
              </w:rPr>
            </w:pPr>
          </w:p>
        </w:tc>
      </w:tr>
      <w:tr w:rsidR="00D76EA9" w:rsidRPr="00D76EA9" w:rsidTr="002F089A">
        <w:trPr>
          <w:gridAfter w:val="1"/>
          <w:wAfter w:w="6" w:type="dxa"/>
        </w:trPr>
        <w:tc>
          <w:tcPr>
            <w:tcW w:w="339" w:type="dxa"/>
            <w:vMerge w:val="restart"/>
          </w:tcPr>
          <w:p w:rsidR="00D76EA9" w:rsidRPr="00D76EA9" w:rsidRDefault="00D76EA9" w:rsidP="00D76EA9">
            <w:pPr>
              <w:widowControl w:val="0"/>
              <w:rPr>
                <w:rFonts w:ascii="Arial" w:eastAsia="Calibri" w:hAnsi="Arial" w:cs="Arial"/>
              </w:rPr>
            </w:pPr>
            <w:r w:rsidRPr="00D76EA9">
              <w:rPr>
                <w:rFonts w:ascii="Arial" w:eastAsia="Calibri" w:hAnsi="Arial" w:cs="Arial"/>
              </w:rPr>
              <w:t>6</w:t>
            </w:r>
          </w:p>
        </w:tc>
        <w:tc>
          <w:tcPr>
            <w:tcW w:w="9443" w:type="dxa"/>
            <w:gridSpan w:val="3"/>
          </w:tcPr>
          <w:p w:rsidR="00D76EA9" w:rsidRPr="00D76EA9" w:rsidRDefault="00D76EA9" w:rsidP="00D76EA9">
            <w:pPr>
              <w:widowControl w:val="0"/>
              <w:rPr>
                <w:rFonts w:ascii="Arial" w:eastAsia="Calibri" w:hAnsi="Arial" w:cs="Arial"/>
                <w:sz w:val="20"/>
                <w:szCs w:val="20"/>
              </w:rPr>
            </w:pPr>
            <w:r w:rsidRPr="00D76EA9">
              <w:rPr>
                <w:rFonts w:ascii="Arial" w:eastAsia="Calibri" w:hAnsi="Arial" w:cs="Arial"/>
                <w:sz w:val="20"/>
                <w:szCs w:val="20"/>
              </w:rPr>
              <w:t>In welke situaties uit het verleden herken je nu de handelingsimpuls?</w:t>
            </w:r>
          </w:p>
        </w:tc>
      </w:tr>
      <w:tr w:rsidR="00D76EA9" w:rsidRPr="00D76EA9" w:rsidTr="002F089A">
        <w:trPr>
          <w:gridAfter w:val="1"/>
          <w:wAfter w:w="6" w:type="dxa"/>
        </w:trPr>
        <w:tc>
          <w:tcPr>
            <w:tcW w:w="339" w:type="dxa"/>
            <w:vMerge/>
          </w:tcPr>
          <w:p w:rsidR="00D76EA9" w:rsidRPr="00D76EA9" w:rsidRDefault="00D76EA9" w:rsidP="00D76EA9">
            <w:pPr>
              <w:widowControl w:val="0"/>
              <w:rPr>
                <w:rFonts w:ascii="Arial" w:eastAsia="Calibri" w:hAnsi="Arial" w:cs="Arial"/>
              </w:rPr>
            </w:pPr>
          </w:p>
        </w:tc>
        <w:tc>
          <w:tcPr>
            <w:tcW w:w="9443" w:type="dxa"/>
            <w:gridSpan w:val="3"/>
          </w:tcPr>
          <w:p w:rsidR="00D76EA9" w:rsidRPr="00D76EA9" w:rsidRDefault="00D76EA9" w:rsidP="00D76EA9">
            <w:pPr>
              <w:widowControl w:val="0"/>
              <w:rPr>
                <w:rFonts w:ascii="Arial" w:eastAsia="Calibri" w:hAnsi="Arial" w:cs="Arial"/>
                <w:i/>
                <w:sz w:val="20"/>
                <w:szCs w:val="20"/>
              </w:rPr>
            </w:pPr>
            <w:r w:rsidRPr="00D76EA9">
              <w:rPr>
                <w:rFonts w:ascii="Arial" w:eastAsia="Calibri" w:hAnsi="Arial" w:cs="Arial"/>
                <w:i/>
                <w:sz w:val="20"/>
                <w:szCs w:val="20"/>
              </w:rPr>
              <w:t xml:space="preserve"> </w:t>
            </w:r>
          </w:p>
          <w:p w:rsidR="00D76EA9" w:rsidRPr="00D76EA9" w:rsidRDefault="00D76EA9" w:rsidP="00D76EA9">
            <w:pPr>
              <w:rPr>
                <w:rFonts w:ascii="Times New Roman" w:eastAsia="Calibri" w:hAnsi="Times New Roman"/>
                <w:sz w:val="20"/>
                <w:szCs w:val="20"/>
              </w:rPr>
            </w:pPr>
          </w:p>
          <w:p w:rsidR="00D76EA9" w:rsidRPr="00D76EA9" w:rsidRDefault="00D76EA9" w:rsidP="00D76EA9">
            <w:pPr>
              <w:rPr>
                <w:rFonts w:ascii="Times New Roman" w:eastAsia="Calibri" w:hAnsi="Times New Roman"/>
              </w:rPr>
            </w:pPr>
          </w:p>
          <w:p w:rsidR="00D76EA9" w:rsidRPr="00D76EA9" w:rsidRDefault="00D76EA9" w:rsidP="00D76EA9">
            <w:pPr>
              <w:rPr>
                <w:rFonts w:ascii="Times New Roman" w:eastAsia="Calibri" w:hAnsi="Times New Roman"/>
              </w:rPr>
            </w:pPr>
          </w:p>
          <w:p w:rsidR="00D76EA9" w:rsidRPr="00D76EA9" w:rsidRDefault="00D76EA9" w:rsidP="00D76EA9">
            <w:pPr>
              <w:rPr>
                <w:rFonts w:ascii="Times New Roman" w:eastAsia="Calibri" w:hAnsi="Times New Roman"/>
                <w:sz w:val="20"/>
                <w:szCs w:val="20"/>
              </w:rPr>
            </w:pPr>
          </w:p>
        </w:tc>
      </w:tr>
    </w:tbl>
    <w:p w:rsidR="001E1985" w:rsidRDefault="001E1985">
      <w:pPr>
        <w:rPr>
          <w:rFonts w:asciiTheme="minorHAnsi" w:hAnsiTheme="minorHAnsi"/>
          <w:b/>
        </w:rPr>
      </w:pPr>
      <w:bookmarkStart w:id="0" w:name="_GoBack"/>
      <w:bookmarkEnd w:id="0"/>
    </w:p>
    <w:sectPr w:rsidR="001E19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4A" w:rsidRDefault="007F4A4A" w:rsidP="007F4A4A">
      <w:r>
        <w:separator/>
      </w:r>
    </w:p>
  </w:endnote>
  <w:endnote w:type="continuationSeparator" w:id="0">
    <w:p w:rsidR="007F4A4A" w:rsidRDefault="007F4A4A" w:rsidP="007F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4A" w:rsidRDefault="007F4A4A" w:rsidP="007F4A4A">
      <w:r>
        <w:separator/>
      </w:r>
    </w:p>
  </w:footnote>
  <w:footnote w:type="continuationSeparator" w:id="0">
    <w:p w:rsidR="007F4A4A" w:rsidRDefault="007F4A4A" w:rsidP="007F4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441"/>
    <w:multiLevelType w:val="hybridMultilevel"/>
    <w:tmpl w:val="EC7CF9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03E3D6C"/>
    <w:multiLevelType w:val="hybridMultilevel"/>
    <w:tmpl w:val="713EC7F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0F125E3"/>
    <w:multiLevelType w:val="hybridMultilevel"/>
    <w:tmpl w:val="4BEAC43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2EE756B"/>
    <w:multiLevelType w:val="hybridMultilevel"/>
    <w:tmpl w:val="FB2C5D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B3E4C68"/>
    <w:multiLevelType w:val="hybridMultilevel"/>
    <w:tmpl w:val="DFD47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E641309"/>
    <w:multiLevelType w:val="hybridMultilevel"/>
    <w:tmpl w:val="0C70663C"/>
    <w:lvl w:ilvl="0" w:tplc="95C2DCC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F0B7335"/>
    <w:multiLevelType w:val="hybridMultilevel"/>
    <w:tmpl w:val="1C46F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02"/>
    <w:rsid w:val="00004D8A"/>
    <w:rsid w:val="00005BDC"/>
    <w:rsid w:val="000136AA"/>
    <w:rsid w:val="00033D7A"/>
    <w:rsid w:val="00036F70"/>
    <w:rsid w:val="00056E68"/>
    <w:rsid w:val="000616EA"/>
    <w:rsid w:val="00065DD6"/>
    <w:rsid w:val="0006720B"/>
    <w:rsid w:val="00072960"/>
    <w:rsid w:val="00085BDF"/>
    <w:rsid w:val="00087832"/>
    <w:rsid w:val="00094CA4"/>
    <w:rsid w:val="00097F4B"/>
    <w:rsid w:val="000A1AAA"/>
    <w:rsid w:val="000B075F"/>
    <w:rsid w:val="000B709D"/>
    <w:rsid w:val="000D2DA6"/>
    <w:rsid w:val="000D6A7F"/>
    <w:rsid w:val="000E01FA"/>
    <w:rsid w:val="000E35AA"/>
    <w:rsid w:val="000E427E"/>
    <w:rsid w:val="000F1225"/>
    <w:rsid w:val="00101308"/>
    <w:rsid w:val="0010701F"/>
    <w:rsid w:val="00112739"/>
    <w:rsid w:val="00121FF1"/>
    <w:rsid w:val="001268F9"/>
    <w:rsid w:val="001305C8"/>
    <w:rsid w:val="00136A56"/>
    <w:rsid w:val="00150AD6"/>
    <w:rsid w:val="00151BC8"/>
    <w:rsid w:val="00153062"/>
    <w:rsid w:val="00157B11"/>
    <w:rsid w:val="0016713C"/>
    <w:rsid w:val="00174594"/>
    <w:rsid w:val="00176D27"/>
    <w:rsid w:val="00183289"/>
    <w:rsid w:val="00184900"/>
    <w:rsid w:val="001872F5"/>
    <w:rsid w:val="00192328"/>
    <w:rsid w:val="001A7085"/>
    <w:rsid w:val="001A7BBE"/>
    <w:rsid w:val="001C297D"/>
    <w:rsid w:val="001C37D8"/>
    <w:rsid w:val="001D131B"/>
    <w:rsid w:val="001D17C4"/>
    <w:rsid w:val="001D31AD"/>
    <w:rsid w:val="001D3552"/>
    <w:rsid w:val="001E1985"/>
    <w:rsid w:val="001E3917"/>
    <w:rsid w:val="001E4A89"/>
    <w:rsid w:val="001F1C01"/>
    <w:rsid w:val="001F7B54"/>
    <w:rsid w:val="00201E70"/>
    <w:rsid w:val="0020314D"/>
    <w:rsid w:val="00216375"/>
    <w:rsid w:val="0021657D"/>
    <w:rsid w:val="0022288A"/>
    <w:rsid w:val="002234C4"/>
    <w:rsid w:val="00223D11"/>
    <w:rsid w:val="002263D5"/>
    <w:rsid w:val="00234ADF"/>
    <w:rsid w:val="00236F92"/>
    <w:rsid w:val="00242114"/>
    <w:rsid w:val="00245A43"/>
    <w:rsid w:val="00253D87"/>
    <w:rsid w:val="00261C26"/>
    <w:rsid w:val="0026599F"/>
    <w:rsid w:val="002704DA"/>
    <w:rsid w:val="00290899"/>
    <w:rsid w:val="002A7BC0"/>
    <w:rsid w:val="002C03C4"/>
    <w:rsid w:val="002C7B0E"/>
    <w:rsid w:val="002E7C59"/>
    <w:rsid w:val="002F1048"/>
    <w:rsid w:val="002F4BF2"/>
    <w:rsid w:val="002F637B"/>
    <w:rsid w:val="00301618"/>
    <w:rsid w:val="00302D4E"/>
    <w:rsid w:val="00311695"/>
    <w:rsid w:val="00315091"/>
    <w:rsid w:val="00321466"/>
    <w:rsid w:val="003259A7"/>
    <w:rsid w:val="003412D4"/>
    <w:rsid w:val="00344F68"/>
    <w:rsid w:val="00355114"/>
    <w:rsid w:val="003551B5"/>
    <w:rsid w:val="003551FA"/>
    <w:rsid w:val="00361DE0"/>
    <w:rsid w:val="00364A8C"/>
    <w:rsid w:val="0037064B"/>
    <w:rsid w:val="00373B25"/>
    <w:rsid w:val="003A4A55"/>
    <w:rsid w:val="003A4BBA"/>
    <w:rsid w:val="003B4926"/>
    <w:rsid w:val="003C3275"/>
    <w:rsid w:val="003D5619"/>
    <w:rsid w:val="003D669A"/>
    <w:rsid w:val="003F0BE1"/>
    <w:rsid w:val="00412BD0"/>
    <w:rsid w:val="00425E27"/>
    <w:rsid w:val="004270A4"/>
    <w:rsid w:val="004270D7"/>
    <w:rsid w:val="004403AC"/>
    <w:rsid w:val="004411AB"/>
    <w:rsid w:val="00442477"/>
    <w:rsid w:val="00445E45"/>
    <w:rsid w:val="00447C0B"/>
    <w:rsid w:val="00450C35"/>
    <w:rsid w:val="00451E30"/>
    <w:rsid w:val="0045770C"/>
    <w:rsid w:val="004604D3"/>
    <w:rsid w:val="00471694"/>
    <w:rsid w:val="00483D3B"/>
    <w:rsid w:val="00497423"/>
    <w:rsid w:val="004A4EC5"/>
    <w:rsid w:val="004B2AD4"/>
    <w:rsid w:val="004B4BD2"/>
    <w:rsid w:val="004B636F"/>
    <w:rsid w:val="004C6843"/>
    <w:rsid w:val="004E2BFB"/>
    <w:rsid w:val="004E3A6B"/>
    <w:rsid w:val="004F0E4F"/>
    <w:rsid w:val="005004AA"/>
    <w:rsid w:val="00503DF4"/>
    <w:rsid w:val="005152CB"/>
    <w:rsid w:val="00522F82"/>
    <w:rsid w:val="0052564F"/>
    <w:rsid w:val="0052627A"/>
    <w:rsid w:val="00526F3C"/>
    <w:rsid w:val="00530EED"/>
    <w:rsid w:val="00534366"/>
    <w:rsid w:val="00535F45"/>
    <w:rsid w:val="00550802"/>
    <w:rsid w:val="005528E9"/>
    <w:rsid w:val="00560A71"/>
    <w:rsid w:val="005615AA"/>
    <w:rsid w:val="00567058"/>
    <w:rsid w:val="00574D87"/>
    <w:rsid w:val="0058166F"/>
    <w:rsid w:val="00581832"/>
    <w:rsid w:val="005829AE"/>
    <w:rsid w:val="00595280"/>
    <w:rsid w:val="005B3348"/>
    <w:rsid w:val="005B69BA"/>
    <w:rsid w:val="005C0626"/>
    <w:rsid w:val="005C37DA"/>
    <w:rsid w:val="005C387E"/>
    <w:rsid w:val="005C46FD"/>
    <w:rsid w:val="005E4F35"/>
    <w:rsid w:val="005E5D71"/>
    <w:rsid w:val="00605D6A"/>
    <w:rsid w:val="006125A6"/>
    <w:rsid w:val="006127E2"/>
    <w:rsid w:val="00614982"/>
    <w:rsid w:val="00616394"/>
    <w:rsid w:val="0061659B"/>
    <w:rsid w:val="00617633"/>
    <w:rsid w:val="00623C75"/>
    <w:rsid w:val="00623DCB"/>
    <w:rsid w:val="006301B2"/>
    <w:rsid w:val="006639CB"/>
    <w:rsid w:val="00664620"/>
    <w:rsid w:val="00665A08"/>
    <w:rsid w:val="0066668E"/>
    <w:rsid w:val="00674961"/>
    <w:rsid w:val="00681DB7"/>
    <w:rsid w:val="00682D92"/>
    <w:rsid w:val="0068619B"/>
    <w:rsid w:val="006A0A2D"/>
    <w:rsid w:val="006B01B3"/>
    <w:rsid w:val="006B6F49"/>
    <w:rsid w:val="006C0EEB"/>
    <w:rsid w:val="006C64DD"/>
    <w:rsid w:val="006C6580"/>
    <w:rsid w:val="006C6649"/>
    <w:rsid w:val="006D11DF"/>
    <w:rsid w:val="006D7DFD"/>
    <w:rsid w:val="006E2D02"/>
    <w:rsid w:val="006E4595"/>
    <w:rsid w:val="006F0910"/>
    <w:rsid w:val="006F2C2E"/>
    <w:rsid w:val="00704AEE"/>
    <w:rsid w:val="00712E70"/>
    <w:rsid w:val="007141E9"/>
    <w:rsid w:val="0072504E"/>
    <w:rsid w:val="00725E40"/>
    <w:rsid w:val="00727ED8"/>
    <w:rsid w:val="00741B34"/>
    <w:rsid w:val="00741D0C"/>
    <w:rsid w:val="00754449"/>
    <w:rsid w:val="007555BA"/>
    <w:rsid w:val="00763BBD"/>
    <w:rsid w:val="00765DCE"/>
    <w:rsid w:val="00772295"/>
    <w:rsid w:val="00776E18"/>
    <w:rsid w:val="00792E1C"/>
    <w:rsid w:val="00793C03"/>
    <w:rsid w:val="00796721"/>
    <w:rsid w:val="007A4B86"/>
    <w:rsid w:val="007A6775"/>
    <w:rsid w:val="007C0383"/>
    <w:rsid w:val="007C0577"/>
    <w:rsid w:val="007C5BDC"/>
    <w:rsid w:val="007D4066"/>
    <w:rsid w:val="007D774C"/>
    <w:rsid w:val="007F140C"/>
    <w:rsid w:val="007F4A4A"/>
    <w:rsid w:val="007F4AFE"/>
    <w:rsid w:val="00803D8D"/>
    <w:rsid w:val="00812F8F"/>
    <w:rsid w:val="0081321A"/>
    <w:rsid w:val="008169FB"/>
    <w:rsid w:val="00822BA0"/>
    <w:rsid w:val="00825597"/>
    <w:rsid w:val="00837988"/>
    <w:rsid w:val="008434F1"/>
    <w:rsid w:val="00856B4D"/>
    <w:rsid w:val="0085766F"/>
    <w:rsid w:val="008631BA"/>
    <w:rsid w:val="00864A84"/>
    <w:rsid w:val="008769A4"/>
    <w:rsid w:val="00890100"/>
    <w:rsid w:val="008910E5"/>
    <w:rsid w:val="00893E9C"/>
    <w:rsid w:val="008A0CFD"/>
    <w:rsid w:val="008A20AC"/>
    <w:rsid w:val="008A28BD"/>
    <w:rsid w:val="008A394D"/>
    <w:rsid w:val="008A4E4F"/>
    <w:rsid w:val="008A7E57"/>
    <w:rsid w:val="008C20CF"/>
    <w:rsid w:val="008D26E0"/>
    <w:rsid w:val="008D5139"/>
    <w:rsid w:val="008E105D"/>
    <w:rsid w:val="008F1B37"/>
    <w:rsid w:val="008F64C4"/>
    <w:rsid w:val="009066AA"/>
    <w:rsid w:val="00907723"/>
    <w:rsid w:val="0091276A"/>
    <w:rsid w:val="00912A85"/>
    <w:rsid w:val="00913883"/>
    <w:rsid w:val="00914AFF"/>
    <w:rsid w:val="0091517D"/>
    <w:rsid w:val="00915E00"/>
    <w:rsid w:val="009172AF"/>
    <w:rsid w:val="00917DBD"/>
    <w:rsid w:val="0092797A"/>
    <w:rsid w:val="00932C5C"/>
    <w:rsid w:val="0094128A"/>
    <w:rsid w:val="00943DA7"/>
    <w:rsid w:val="009610A6"/>
    <w:rsid w:val="00966CFF"/>
    <w:rsid w:val="0097172B"/>
    <w:rsid w:val="00975259"/>
    <w:rsid w:val="009A09AA"/>
    <w:rsid w:val="009A2FF1"/>
    <w:rsid w:val="009B4940"/>
    <w:rsid w:val="009C3FC9"/>
    <w:rsid w:val="009D198A"/>
    <w:rsid w:val="009D46BC"/>
    <w:rsid w:val="009E2050"/>
    <w:rsid w:val="009E7AAE"/>
    <w:rsid w:val="00A0156B"/>
    <w:rsid w:val="00A01D24"/>
    <w:rsid w:val="00A049BE"/>
    <w:rsid w:val="00A12557"/>
    <w:rsid w:val="00A137AC"/>
    <w:rsid w:val="00A13B6D"/>
    <w:rsid w:val="00A266F2"/>
    <w:rsid w:val="00A31E92"/>
    <w:rsid w:val="00A351C8"/>
    <w:rsid w:val="00A35B88"/>
    <w:rsid w:val="00A55FDB"/>
    <w:rsid w:val="00A601F0"/>
    <w:rsid w:val="00A60C16"/>
    <w:rsid w:val="00A6377F"/>
    <w:rsid w:val="00A67512"/>
    <w:rsid w:val="00A75792"/>
    <w:rsid w:val="00A75D49"/>
    <w:rsid w:val="00A81C95"/>
    <w:rsid w:val="00A84711"/>
    <w:rsid w:val="00A933CB"/>
    <w:rsid w:val="00A96C59"/>
    <w:rsid w:val="00AA0118"/>
    <w:rsid w:val="00AA341D"/>
    <w:rsid w:val="00AA42F6"/>
    <w:rsid w:val="00AD42D6"/>
    <w:rsid w:val="00AE69E4"/>
    <w:rsid w:val="00AF0005"/>
    <w:rsid w:val="00AF352D"/>
    <w:rsid w:val="00B00E80"/>
    <w:rsid w:val="00B069E9"/>
    <w:rsid w:val="00B11100"/>
    <w:rsid w:val="00B17F5A"/>
    <w:rsid w:val="00B31A54"/>
    <w:rsid w:val="00B34AB7"/>
    <w:rsid w:val="00B4038A"/>
    <w:rsid w:val="00B406FD"/>
    <w:rsid w:val="00B652CC"/>
    <w:rsid w:val="00B67ACC"/>
    <w:rsid w:val="00B734F4"/>
    <w:rsid w:val="00B80F74"/>
    <w:rsid w:val="00B81A14"/>
    <w:rsid w:val="00B93D5C"/>
    <w:rsid w:val="00BB1E6B"/>
    <w:rsid w:val="00BB590E"/>
    <w:rsid w:val="00BC1EA2"/>
    <w:rsid w:val="00BC2C42"/>
    <w:rsid w:val="00BD43AC"/>
    <w:rsid w:val="00BD555A"/>
    <w:rsid w:val="00BE259B"/>
    <w:rsid w:val="00BE6EA3"/>
    <w:rsid w:val="00BF04DE"/>
    <w:rsid w:val="00BF6052"/>
    <w:rsid w:val="00C00A39"/>
    <w:rsid w:val="00C03600"/>
    <w:rsid w:val="00C04F40"/>
    <w:rsid w:val="00C22925"/>
    <w:rsid w:val="00C24F5B"/>
    <w:rsid w:val="00C34C14"/>
    <w:rsid w:val="00C37783"/>
    <w:rsid w:val="00C41DF0"/>
    <w:rsid w:val="00C500DE"/>
    <w:rsid w:val="00C50D41"/>
    <w:rsid w:val="00C55A20"/>
    <w:rsid w:val="00C72213"/>
    <w:rsid w:val="00C74D94"/>
    <w:rsid w:val="00C873ED"/>
    <w:rsid w:val="00C876D9"/>
    <w:rsid w:val="00C935B1"/>
    <w:rsid w:val="00CA187B"/>
    <w:rsid w:val="00CC07B3"/>
    <w:rsid w:val="00CC44A4"/>
    <w:rsid w:val="00CC560F"/>
    <w:rsid w:val="00CC6934"/>
    <w:rsid w:val="00CD1975"/>
    <w:rsid w:val="00CD2B37"/>
    <w:rsid w:val="00CD79B1"/>
    <w:rsid w:val="00CD7A33"/>
    <w:rsid w:val="00CE3B56"/>
    <w:rsid w:val="00CE7669"/>
    <w:rsid w:val="00CF5029"/>
    <w:rsid w:val="00D018C0"/>
    <w:rsid w:val="00D14B3D"/>
    <w:rsid w:val="00D174EC"/>
    <w:rsid w:val="00D24F08"/>
    <w:rsid w:val="00D26A29"/>
    <w:rsid w:val="00D3460B"/>
    <w:rsid w:val="00D34F98"/>
    <w:rsid w:val="00D37034"/>
    <w:rsid w:val="00D37955"/>
    <w:rsid w:val="00D41300"/>
    <w:rsid w:val="00D63BBB"/>
    <w:rsid w:val="00D7313F"/>
    <w:rsid w:val="00D74E91"/>
    <w:rsid w:val="00D76EA9"/>
    <w:rsid w:val="00D76ED9"/>
    <w:rsid w:val="00D82C8D"/>
    <w:rsid w:val="00D87656"/>
    <w:rsid w:val="00D87674"/>
    <w:rsid w:val="00D87875"/>
    <w:rsid w:val="00D879C0"/>
    <w:rsid w:val="00D93137"/>
    <w:rsid w:val="00D95C60"/>
    <w:rsid w:val="00DA43EE"/>
    <w:rsid w:val="00DA51C4"/>
    <w:rsid w:val="00DA7942"/>
    <w:rsid w:val="00DB5464"/>
    <w:rsid w:val="00DB640A"/>
    <w:rsid w:val="00DC102F"/>
    <w:rsid w:val="00DC1409"/>
    <w:rsid w:val="00DC1DA0"/>
    <w:rsid w:val="00DD1756"/>
    <w:rsid w:val="00DD22D1"/>
    <w:rsid w:val="00DE1321"/>
    <w:rsid w:val="00DE1B63"/>
    <w:rsid w:val="00DE6BA1"/>
    <w:rsid w:val="00DE7136"/>
    <w:rsid w:val="00E0416B"/>
    <w:rsid w:val="00E2021B"/>
    <w:rsid w:val="00E22296"/>
    <w:rsid w:val="00E2434F"/>
    <w:rsid w:val="00E24FD9"/>
    <w:rsid w:val="00E32AAF"/>
    <w:rsid w:val="00E3375C"/>
    <w:rsid w:val="00E346C0"/>
    <w:rsid w:val="00E35664"/>
    <w:rsid w:val="00E42CBF"/>
    <w:rsid w:val="00E43B68"/>
    <w:rsid w:val="00E4482D"/>
    <w:rsid w:val="00E50A75"/>
    <w:rsid w:val="00E56466"/>
    <w:rsid w:val="00E57E71"/>
    <w:rsid w:val="00E60913"/>
    <w:rsid w:val="00E735FF"/>
    <w:rsid w:val="00E760E6"/>
    <w:rsid w:val="00E77186"/>
    <w:rsid w:val="00E77D9C"/>
    <w:rsid w:val="00E80142"/>
    <w:rsid w:val="00E84B3E"/>
    <w:rsid w:val="00E87A0A"/>
    <w:rsid w:val="00E91644"/>
    <w:rsid w:val="00E92FD2"/>
    <w:rsid w:val="00EA03EC"/>
    <w:rsid w:val="00EA7A29"/>
    <w:rsid w:val="00EC6A51"/>
    <w:rsid w:val="00ED0623"/>
    <w:rsid w:val="00ED60F2"/>
    <w:rsid w:val="00EE3589"/>
    <w:rsid w:val="00EE38D2"/>
    <w:rsid w:val="00EF1A71"/>
    <w:rsid w:val="00EF522F"/>
    <w:rsid w:val="00EF5304"/>
    <w:rsid w:val="00EF5D02"/>
    <w:rsid w:val="00EF65E9"/>
    <w:rsid w:val="00F006E5"/>
    <w:rsid w:val="00F015E6"/>
    <w:rsid w:val="00F05D17"/>
    <w:rsid w:val="00F06885"/>
    <w:rsid w:val="00F122AC"/>
    <w:rsid w:val="00F1285E"/>
    <w:rsid w:val="00F2111C"/>
    <w:rsid w:val="00F31CC0"/>
    <w:rsid w:val="00F447E4"/>
    <w:rsid w:val="00F50F44"/>
    <w:rsid w:val="00F65966"/>
    <w:rsid w:val="00F801A1"/>
    <w:rsid w:val="00F806D4"/>
    <w:rsid w:val="00F939E4"/>
    <w:rsid w:val="00F94465"/>
    <w:rsid w:val="00F975AE"/>
    <w:rsid w:val="00FA07FC"/>
    <w:rsid w:val="00FA64DB"/>
    <w:rsid w:val="00FC0379"/>
    <w:rsid w:val="00FC67B9"/>
    <w:rsid w:val="00FC6AB6"/>
    <w:rsid w:val="00FC7F2F"/>
    <w:rsid w:val="00FD1A86"/>
    <w:rsid w:val="00FD1C0E"/>
    <w:rsid w:val="00FD303A"/>
    <w:rsid w:val="00FE4068"/>
    <w:rsid w:val="00FE53D3"/>
    <w:rsid w:val="00FF2171"/>
    <w:rsid w:val="00FF2BFE"/>
    <w:rsid w:val="00FF3E55"/>
    <w:rsid w:val="00FF7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166F"/>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E2D02"/>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C37783"/>
    <w:pPr>
      <w:spacing w:after="0" w:line="240" w:lineRule="auto"/>
    </w:pPr>
    <w:rPr>
      <w:rFonts w:ascii="Calibri" w:eastAsia="Calibri" w:hAnsi="Calibri" w:cs="Times New Roman"/>
    </w:rPr>
  </w:style>
  <w:style w:type="paragraph" w:styleId="Voetnoottekst">
    <w:name w:val="footnote text"/>
    <w:basedOn w:val="Standaard"/>
    <w:link w:val="VoetnoottekstChar"/>
    <w:uiPriority w:val="99"/>
    <w:semiHidden/>
    <w:unhideWhenUsed/>
    <w:rsid w:val="007F4A4A"/>
    <w:rPr>
      <w:rFonts w:ascii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7F4A4A"/>
    <w:rPr>
      <w:sz w:val="20"/>
      <w:szCs w:val="20"/>
    </w:rPr>
  </w:style>
  <w:style w:type="character" w:styleId="Voetnootmarkering">
    <w:name w:val="footnote reference"/>
    <w:basedOn w:val="Standaardalinea-lettertype"/>
    <w:uiPriority w:val="99"/>
    <w:semiHidden/>
    <w:unhideWhenUsed/>
    <w:rsid w:val="007F4A4A"/>
    <w:rPr>
      <w:vertAlign w:val="superscript"/>
    </w:rPr>
  </w:style>
  <w:style w:type="paragraph" w:styleId="Ballontekst">
    <w:name w:val="Balloon Text"/>
    <w:basedOn w:val="Standaard"/>
    <w:link w:val="BallontekstChar"/>
    <w:uiPriority w:val="99"/>
    <w:semiHidden/>
    <w:unhideWhenUsed/>
    <w:rsid w:val="00D74E91"/>
    <w:rPr>
      <w:rFonts w:ascii="Tahoma" w:hAnsi="Tahoma" w:cs="Tahoma"/>
      <w:sz w:val="16"/>
      <w:szCs w:val="16"/>
    </w:rPr>
  </w:style>
  <w:style w:type="character" w:customStyle="1" w:styleId="BallontekstChar">
    <w:name w:val="Ballontekst Char"/>
    <w:basedOn w:val="Standaardalinea-lettertype"/>
    <w:link w:val="Ballontekst"/>
    <w:uiPriority w:val="99"/>
    <w:semiHidden/>
    <w:rsid w:val="00D74E91"/>
    <w:rPr>
      <w:rFonts w:ascii="Tahoma" w:hAnsi="Tahoma" w:cs="Tahoma"/>
      <w:sz w:val="16"/>
      <w:szCs w:val="16"/>
    </w:rPr>
  </w:style>
  <w:style w:type="paragraph" w:styleId="Lijstalinea">
    <w:name w:val="List Paragraph"/>
    <w:basedOn w:val="Standaard"/>
    <w:uiPriority w:val="34"/>
    <w:qFormat/>
    <w:rsid w:val="0058166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166F"/>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E2D02"/>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C37783"/>
    <w:pPr>
      <w:spacing w:after="0" w:line="240" w:lineRule="auto"/>
    </w:pPr>
    <w:rPr>
      <w:rFonts w:ascii="Calibri" w:eastAsia="Calibri" w:hAnsi="Calibri" w:cs="Times New Roman"/>
    </w:rPr>
  </w:style>
  <w:style w:type="paragraph" w:styleId="Voetnoottekst">
    <w:name w:val="footnote text"/>
    <w:basedOn w:val="Standaard"/>
    <w:link w:val="VoetnoottekstChar"/>
    <w:uiPriority w:val="99"/>
    <w:semiHidden/>
    <w:unhideWhenUsed/>
    <w:rsid w:val="007F4A4A"/>
    <w:rPr>
      <w:rFonts w:ascii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7F4A4A"/>
    <w:rPr>
      <w:sz w:val="20"/>
      <w:szCs w:val="20"/>
    </w:rPr>
  </w:style>
  <w:style w:type="character" w:styleId="Voetnootmarkering">
    <w:name w:val="footnote reference"/>
    <w:basedOn w:val="Standaardalinea-lettertype"/>
    <w:uiPriority w:val="99"/>
    <w:semiHidden/>
    <w:unhideWhenUsed/>
    <w:rsid w:val="007F4A4A"/>
    <w:rPr>
      <w:vertAlign w:val="superscript"/>
    </w:rPr>
  </w:style>
  <w:style w:type="paragraph" w:styleId="Ballontekst">
    <w:name w:val="Balloon Text"/>
    <w:basedOn w:val="Standaard"/>
    <w:link w:val="BallontekstChar"/>
    <w:uiPriority w:val="99"/>
    <w:semiHidden/>
    <w:unhideWhenUsed/>
    <w:rsid w:val="00D74E91"/>
    <w:rPr>
      <w:rFonts w:ascii="Tahoma" w:hAnsi="Tahoma" w:cs="Tahoma"/>
      <w:sz w:val="16"/>
      <w:szCs w:val="16"/>
    </w:rPr>
  </w:style>
  <w:style w:type="character" w:customStyle="1" w:styleId="BallontekstChar">
    <w:name w:val="Ballontekst Char"/>
    <w:basedOn w:val="Standaardalinea-lettertype"/>
    <w:link w:val="Ballontekst"/>
    <w:uiPriority w:val="99"/>
    <w:semiHidden/>
    <w:rsid w:val="00D74E91"/>
    <w:rPr>
      <w:rFonts w:ascii="Tahoma" w:hAnsi="Tahoma" w:cs="Tahoma"/>
      <w:sz w:val="16"/>
      <w:szCs w:val="16"/>
    </w:rPr>
  </w:style>
  <w:style w:type="paragraph" w:styleId="Lijstalinea">
    <w:name w:val="List Paragraph"/>
    <w:basedOn w:val="Standaard"/>
    <w:uiPriority w:val="34"/>
    <w:qFormat/>
    <w:rsid w:val="005816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3CE2-A02F-4BD1-8F70-0406A6B7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1168</Words>
  <Characters>6427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 Vrijeschool Almelo</dc:creator>
  <cp:lastModifiedBy>directie</cp:lastModifiedBy>
  <cp:revision>14</cp:revision>
  <cp:lastPrinted>2016-09-28T08:11:00Z</cp:lastPrinted>
  <dcterms:created xsi:type="dcterms:W3CDTF">2016-11-09T10:01:00Z</dcterms:created>
  <dcterms:modified xsi:type="dcterms:W3CDTF">2018-01-25T10:32:00Z</dcterms:modified>
</cp:coreProperties>
</file>